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4DC84FCF" w:rsidR="003254A3" w:rsidRPr="000719BB" w:rsidRDefault="003F3550" w:rsidP="006C2343">
      <w:pPr>
        <w:pStyle w:val="Titul2"/>
      </w:pPr>
      <w:r>
        <w:t>Technická specifikace</w:t>
      </w:r>
    </w:p>
    <w:p w14:paraId="5258F3DB" w14:textId="77777777" w:rsidR="003254A3" w:rsidRDefault="003254A3" w:rsidP="00AD0C7B">
      <w:pPr>
        <w:pStyle w:val="Titul2"/>
      </w:pPr>
    </w:p>
    <w:p w14:paraId="39900907" w14:textId="6C01F849"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3CFA17F1" w14:textId="1E6E30EC" w:rsidR="00EB46E5" w:rsidRPr="00BF54FE" w:rsidRDefault="00EB46E5" w:rsidP="00BF54FE">
      <w:pPr>
        <w:pStyle w:val="Titul2"/>
      </w:pPr>
      <w:bookmarkStart w:id="0" w:name="_Hlk158276627"/>
      <w:r w:rsidRPr="00BF54FE">
        <w:t>Zh</w:t>
      </w:r>
      <w:r w:rsidRPr="00BF54FE">
        <w:rPr>
          <w:rStyle w:val="Nzevakce"/>
          <w:b/>
        </w:rPr>
        <w:t>otov</w:t>
      </w:r>
      <w:r w:rsidRPr="00BF54FE">
        <w:t>en</w:t>
      </w:r>
      <w:r w:rsidR="00232000" w:rsidRPr="00BF54FE">
        <w:t xml:space="preserve">í stavby </w:t>
      </w:r>
      <w:r w:rsidR="003F3550">
        <w:t>(dodávky)</w:t>
      </w:r>
    </w:p>
    <w:p w14:paraId="617544D3" w14:textId="77777777" w:rsidR="002007BA" w:rsidRDefault="002007BA" w:rsidP="006C2343">
      <w:pPr>
        <w:pStyle w:val="Tituldatum"/>
      </w:pPr>
    </w:p>
    <w:bookmarkStart w:id="1" w:name="_Hlk158274993" w:displacedByCustomXml="next"/>
    <w:sdt>
      <w:sdtPr>
        <w:rPr>
          <w:b/>
          <w:sz w:val="36"/>
        </w:rPr>
        <w:alias w:val="Název akce - Vypsat pole, přenese se do zápatí"/>
        <w:tag w:val="Název akce"/>
        <w:id w:val="1889687308"/>
        <w:placeholder>
          <w:docPart w:val="AEEF0E51FF3443268007CA0255E7F1BD"/>
        </w:placeholder>
        <w:text w:multiLine="1"/>
      </w:sdtPr>
      <w:sdtEndPr/>
      <w:sdtContent>
        <w:p w14:paraId="6ADE4F68" w14:textId="2AF6BDCE" w:rsidR="00BF54FE" w:rsidRPr="00D61BB3" w:rsidRDefault="00165340" w:rsidP="006C2343">
          <w:pPr>
            <w:pStyle w:val="Tituldatum"/>
            <w:rPr>
              <w:rStyle w:val="Nzevakce"/>
            </w:rPr>
          </w:pPr>
          <w:r w:rsidRPr="00165340">
            <w:rPr>
              <w:b/>
              <w:sz w:val="36"/>
            </w:rPr>
            <w:t xml:space="preserve">Oprava podchodu v km 2,329, zastávka Ostrava Stodolní </w:t>
          </w:r>
        </w:p>
      </w:sdtContent>
    </w:sdt>
    <w:bookmarkEnd w:id="0"/>
    <w:bookmarkEnd w:id="1"/>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2D54C58D" w:rsidR="00DA1C67" w:rsidRDefault="003F3550" w:rsidP="003F3550">
      <w:pPr>
        <w:pStyle w:val="Tituldatum"/>
        <w:tabs>
          <w:tab w:val="left" w:pos="2940"/>
        </w:tabs>
      </w:pPr>
      <w:r>
        <w:tab/>
      </w: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36E9BCB1" w:rsidR="00826B7B" w:rsidRPr="006C2343" w:rsidRDefault="006C2343" w:rsidP="006C2343">
      <w:pPr>
        <w:pStyle w:val="Tituldatum"/>
      </w:pPr>
      <w:r w:rsidRPr="006C2343">
        <w:t xml:space="preserve">Datum vydání: </w:t>
      </w:r>
      <w:r w:rsidRPr="006C2343">
        <w:tab/>
      </w:r>
      <w:bookmarkStart w:id="2" w:name="_Hlk158274943"/>
      <w:r w:rsidR="001311EB">
        <w:t>5. 3. 2026</w:t>
      </w:r>
      <w:bookmarkEnd w:id="2"/>
    </w:p>
    <w:p w14:paraId="44113326" w14:textId="77777777" w:rsidR="00826B7B" w:rsidRDefault="00826B7B">
      <w:r>
        <w:br w:type="page"/>
      </w:r>
    </w:p>
    <w:p w14:paraId="48629ED3" w14:textId="7107E41F" w:rsidR="00BD7E91" w:rsidRDefault="000049FE" w:rsidP="00B101FD">
      <w:pPr>
        <w:pStyle w:val="Nadpisbezsl1-1"/>
      </w:pPr>
      <w:r>
        <w:lastRenderedPageBreak/>
        <w:t>O</w:t>
      </w:r>
      <w:r w:rsidR="00BD7E91">
        <w:t>bsah</w:t>
      </w:r>
      <w:r w:rsidR="00887F36">
        <w:t xml:space="preserve"> </w:t>
      </w:r>
    </w:p>
    <w:p w14:paraId="0B6105DE" w14:textId="622DFAD9" w:rsidR="005F1783"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8273060" w:history="1">
        <w:r w:rsidR="005F1783" w:rsidRPr="00516F54">
          <w:rPr>
            <w:rStyle w:val="Hypertextovodkaz"/>
          </w:rPr>
          <w:t>SEZNAM ZKRATEK</w:t>
        </w:r>
        <w:r w:rsidR="005F1783">
          <w:rPr>
            <w:noProof/>
            <w:webHidden/>
          </w:rPr>
          <w:tab/>
        </w:r>
        <w:r w:rsidR="005F1783">
          <w:rPr>
            <w:noProof/>
            <w:webHidden/>
          </w:rPr>
          <w:fldChar w:fldCharType="begin"/>
        </w:r>
        <w:r w:rsidR="005F1783">
          <w:rPr>
            <w:noProof/>
            <w:webHidden/>
          </w:rPr>
          <w:instrText xml:space="preserve"> PAGEREF _Toc158273060 \h </w:instrText>
        </w:r>
        <w:r w:rsidR="005F1783">
          <w:rPr>
            <w:noProof/>
            <w:webHidden/>
          </w:rPr>
        </w:r>
        <w:r w:rsidR="005F1783">
          <w:rPr>
            <w:noProof/>
            <w:webHidden/>
          </w:rPr>
          <w:fldChar w:fldCharType="separate"/>
        </w:r>
        <w:r w:rsidR="001311EB">
          <w:rPr>
            <w:noProof/>
            <w:webHidden/>
          </w:rPr>
          <w:t>2</w:t>
        </w:r>
        <w:r w:rsidR="005F1783">
          <w:rPr>
            <w:noProof/>
            <w:webHidden/>
          </w:rPr>
          <w:fldChar w:fldCharType="end"/>
        </w:r>
      </w:hyperlink>
    </w:p>
    <w:p w14:paraId="242ADA82" w14:textId="7EF69985" w:rsidR="005F1783" w:rsidRDefault="005F1783">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73061" w:history="1">
        <w:r w:rsidRPr="00516F54">
          <w:rPr>
            <w:rStyle w:val="Hypertextovodkaz"/>
          </w:rPr>
          <w:t>Pojmy a definice</w:t>
        </w:r>
        <w:r>
          <w:rPr>
            <w:noProof/>
            <w:webHidden/>
          </w:rPr>
          <w:tab/>
        </w:r>
        <w:r>
          <w:rPr>
            <w:noProof/>
            <w:webHidden/>
          </w:rPr>
          <w:fldChar w:fldCharType="begin"/>
        </w:r>
        <w:r>
          <w:rPr>
            <w:noProof/>
            <w:webHidden/>
          </w:rPr>
          <w:instrText xml:space="preserve"> PAGEREF _Toc158273061 \h </w:instrText>
        </w:r>
        <w:r>
          <w:rPr>
            <w:noProof/>
            <w:webHidden/>
          </w:rPr>
        </w:r>
        <w:r>
          <w:rPr>
            <w:noProof/>
            <w:webHidden/>
          </w:rPr>
          <w:fldChar w:fldCharType="separate"/>
        </w:r>
        <w:r w:rsidR="001311EB">
          <w:rPr>
            <w:noProof/>
            <w:webHidden/>
          </w:rPr>
          <w:t>3</w:t>
        </w:r>
        <w:r>
          <w:rPr>
            <w:noProof/>
            <w:webHidden/>
          </w:rPr>
          <w:fldChar w:fldCharType="end"/>
        </w:r>
      </w:hyperlink>
    </w:p>
    <w:p w14:paraId="1B0D844C" w14:textId="45527689" w:rsidR="005F1783" w:rsidRDefault="005F1783">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73062" w:history="1">
        <w:r w:rsidRPr="00516F54">
          <w:rPr>
            <w:rStyle w:val="Hypertextovodkaz"/>
          </w:rPr>
          <w:t>1.</w:t>
        </w:r>
        <w:r>
          <w:rPr>
            <w:rFonts w:asciiTheme="minorHAnsi" w:eastAsiaTheme="minorEastAsia" w:hAnsiTheme="minorHAnsi"/>
            <w:b w:val="0"/>
            <w:caps w:val="0"/>
            <w:noProof/>
            <w:spacing w:val="0"/>
            <w:kern w:val="2"/>
            <w:sz w:val="22"/>
            <w:szCs w:val="22"/>
            <w:lang w:eastAsia="cs-CZ"/>
            <w14:ligatures w14:val="standardContextual"/>
          </w:rPr>
          <w:tab/>
        </w:r>
        <w:r w:rsidRPr="00516F54">
          <w:rPr>
            <w:rStyle w:val="Hypertextovodkaz"/>
          </w:rPr>
          <w:t>SPECIFIKACE PŘEDMĚTU DÍLA</w:t>
        </w:r>
        <w:r>
          <w:rPr>
            <w:noProof/>
            <w:webHidden/>
          </w:rPr>
          <w:tab/>
        </w:r>
        <w:r>
          <w:rPr>
            <w:noProof/>
            <w:webHidden/>
          </w:rPr>
          <w:fldChar w:fldCharType="begin"/>
        </w:r>
        <w:r>
          <w:rPr>
            <w:noProof/>
            <w:webHidden/>
          </w:rPr>
          <w:instrText xml:space="preserve"> PAGEREF _Toc158273062 \h </w:instrText>
        </w:r>
        <w:r>
          <w:rPr>
            <w:noProof/>
            <w:webHidden/>
          </w:rPr>
        </w:r>
        <w:r>
          <w:rPr>
            <w:noProof/>
            <w:webHidden/>
          </w:rPr>
          <w:fldChar w:fldCharType="separate"/>
        </w:r>
        <w:r w:rsidR="001311EB">
          <w:rPr>
            <w:noProof/>
            <w:webHidden/>
          </w:rPr>
          <w:t>5</w:t>
        </w:r>
        <w:r>
          <w:rPr>
            <w:noProof/>
            <w:webHidden/>
          </w:rPr>
          <w:fldChar w:fldCharType="end"/>
        </w:r>
      </w:hyperlink>
    </w:p>
    <w:p w14:paraId="70990DA1" w14:textId="3EC2A9DA"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63" w:history="1">
        <w:r w:rsidRPr="00855EAA">
          <w:rPr>
            <w:rStyle w:val="Hypertextovodkaz"/>
            <w:b w:val="0"/>
            <w:bCs w:val="0"/>
          </w:rPr>
          <w:t>1.1</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Účel a rozsah předmětu Díla</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_Toc158273063 \h </w:instrText>
        </w:r>
        <w:r w:rsidRPr="00855EAA">
          <w:rPr>
            <w:b w:val="0"/>
            <w:bCs w:val="0"/>
            <w:noProof/>
            <w:webHidden/>
          </w:rPr>
        </w:r>
        <w:r w:rsidRPr="00855EAA">
          <w:rPr>
            <w:b w:val="0"/>
            <w:bCs w:val="0"/>
            <w:noProof/>
            <w:webHidden/>
          </w:rPr>
          <w:fldChar w:fldCharType="separate"/>
        </w:r>
        <w:r w:rsidR="001311EB">
          <w:rPr>
            <w:b w:val="0"/>
            <w:bCs w:val="0"/>
            <w:noProof/>
            <w:webHidden/>
          </w:rPr>
          <w:t>5</w:t>
        </w:r>
        <w:r w:rsidRPr="00855EAA">
          <w:rPr>
            <w:b w:val="0"/>
            <w:bCs w:val="0"/>
            <w:noProof/>
            <w:webHidden/>
          </w:rPr>
          <w:fldChar w:fldCharType="end"/>
        </w:r>
      </w:hyperlink>
    </w:p>
    <w:p w14:paraId="3AACD845" w14:textId="28483621"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64" w:history="1">
        <w:r w:rsidRPr="00855EAA">
          <w:rPr>
            <w:rStyle w:val="Hypertextovodkaz"/>
            <w:b w:val="0"/>
            <w:bCs w:val="0"/>
          </w:rPr>
          <w:t>1.2</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Umístění stavby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_Toc158273064 \h </w:instrText>
        </w:r>
        <w:r w:rsidRPr="00855EAA">
          <w:rPr>
            <w:b w:val="0"/>
            <w:bCs w:val="0"/>
            <w:noProof/>
            <w:webHidden/>
          </w:rPr>
        </w:r>
        <w:r w:rsidRPr="00855EAA">
          <w:rPr>
            <w:b w:val="0"/>
            <w:bCs w:val="0"/>
            <w:noProof/>
            <w:webHidden/>
          </w:rPr>
          <w:fldChar w:fldCharType="separate"/>
        </w:r>
        <w:r w:rsidR="001311EB">
          <w:rPr>
            <w:b w:val="0"/>
            <w:bCs w:val="0"/>
            <w:noProof/>
            <w:webHidden/>
          </w:rPr>
          <w:t>5</w:t>
        </w:r>
        <w:r w:rsidRPr="00855EAA">
          <w:rPr>
            <w:b w:val="0"/>
            <w:bCs w:val="0"/>
            <w:noProof/>
            <w:webHidden/>
          </w:rPr>
          <w:fldChar w:fldCharType="end"/>
        </w:r>
      </w:hyperlink>
    </w:p>
    <w:p w14:paraId="13F18F6F" w14:textId="26DD4A16" w:rsidR="005F1783" w:rsidRPr="005F1783" w:rsidRDefault="005F1783">
      <w:pPr>
        <w:pStyle w:val="Obsah1"/>
        <w:rPr>
          <w:rFonts w:asciiTheme="minorHAnsi" w:eastAsiaTheme="minorEastAsia" w:hAnsiTheme="minorHAnsi"/>
          <w:bCs/>
          <w:caps w:val="0"/>
          <w:noProof/>
          <w:spacing w:val="0"/>
          <w:kern w:val="2"/>
          <w:sz w:val="22"/>
          <w:szCs w:val="22"/>
          <w:lang w:eastAsia="cs-CZ"/>
          <w14:ligatures w14:val="standardContextual"/>
        </w:rPr>
      </w:pPr>
      <w:hyperlink w:anchor="_Toc158273065" w:history="1">
        <w:r w:rsidRPr="005F1783">
          <w:rPr>
            <w:rStyle w:val="Hypertextovodkaz"/>
            <w:bCs/>
          </w:rPr>
          <w:t>2.</w:t>
        </w:r>
        <w:r w:rsidRPr="005F1783">
          <w:rPr>
            <w:rFonts w:asciiTheme="minorHAnsi" w:eastAsiaTheme="minorEastAsia" w:hAnsiTheme="minorHAnsi"/>
            <w:bCs/>
            <w:caps w:val="0"/>
            <w:noProof/>
            <w:spacing w:val="0"/>
            <w:kern w:val="2"/>
            <w:sz w:val="22"/>
            <w:szCs w:val="22"/>
            <w:lang w:eastAsia="cs-CZ"/>
            <w14:ligatures w14:val="standardContextual"/>
          </w:rPr>
          <w:tab/>
        </w:r>
        <w:r w:rsidRPr="005F1783">
          <w:rPr>
            <w:rStyle w:val="Hypertextovodkaz"/>
            <w:bCs/>
          </w:rPr>
          <w:t>PŘEHLED VÝCHOZÍCH PODKLADŮ</w:t>
        </w:r>
        <w:r w:rsidRPr="005F1783">
          <w:rPr>
            <w:bCs/>
            <w:noProof/>
            <w:webHidden/>
          </w:rPr>
          <w:tab/>
        </w:r>
        <w:r w:rsidRPr="005F1783">
          <w:rPr>
            <w:bCs/>
            <w:noProof/>
            <w:webHidden/>
          </w:rPr>
          <w:fldChar w:fldCharType="begin"/>
        </w:r>
        <w:r w:rsidRPr="005F1783">
          <w:rPr>
            <w:bCs/>
            <w:noProof/>
            <w:webHidden/>
          </w:rPr>
          <w:instrText xml:space="preserve"> PAGEREF _Toc158273065 \h </w:instrText>
        </w:r>
        <w:r w:rsidRPr="005F1783">
          <w:rPr>
            <w:bCs/>
            <w:noProof/>
            <w:webHidden/>
          </w:rPr>
        </w:r>
        <w:r w:rsidRPr="005F1783">
          <w:rPr>
            <w:bCs/>
            <w:noProof/>
            <w:webHidden/>
          </w:rPr>
          <w:fldChar w:fldCharType="separate"/>
        </w:r>
        <w:r w:rsidR="001311EB">
          <w:rPr>
            <w:bCs/>
            <w:noProof/>
            <w:webHidden/>
          </w:rPr>
          <w:t>5</w:t>
        </w:r>
        <w:r w:rsidRPr="005F1783">
          <w:rPr>
            <w:bCs/>
            <w:noProof/>
            <w:webHidden/>
          </w:rPr>
          <w:fldChar w:fldCharType="end"/>
        </w:r>
      </w:hyperlink>
    </w:p>
    <w:p w14:paraId="351849ED" w14:textId="69C09F13"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66" w:history="1">
        <w:r w:rsidRPr="00855EAA">
          <w:rPr>
            <w:rStyle w:val="Hypertextovodkaz"/>
            <w:b w:val="0"/>
            <w:bCs w:val="0"/>
          </w:rPr>
          <w:t>2.1</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Projektová dokumentace</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_Toc158273066 \h </w:instrText>
        </w:r>
        <w:r w:rsidRPr="00855EAA">
          <w:rPr>
            <w:b w:val="0"/>
            <w:bCs w:val="0"/>
            <w:noProof/>
            <w:webHidden/>
          </w:rPr>
        </w:r>
        <w:r w:rsidRPr="00855EAA">
          <w:rPr>
            <w:b w:val="0"/>
            <w:bCs w:val="0"/>
            <w:noProof/>
            <w:webHidden/>
          </w:rPr>
          <w:fldChar w:fldCharType="separate"/>
        </w:r>
        <w:r w:rsidR="001311EB">
          <w:rPr>
            <w:b w:val="0"/>
            <w:bCs w:val="0"/>
            <w:noProof/>
            <w:webHidden/>
          </w:rPr>
          <w:t>5</w:t>
        </w:r>
        <w:r w:rsidRPr="00855EAA">
          <w:rPr>
            <w:b w:val="0"/>
            <w:bCs w:val="0"/>
            <w:noProof/>
            <w:webHidden/>
          </w:rPr>
          <w:fldChar w:fldCharType="end"/>
        </w:r>
      </w:hyperlink>
    </w:p>
    <w:p w14:paraId="7FD8D033" w14:textId="7C1F36B4"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67" w:history="1">
        <w:r w:rsidRPr="00855EAA">
          <w:rPr>
            <w:rStyle w:val="Hypertextovodkaz"/>
            <w:b w:val="0"/>
            <w:bCs w:val="0"/>
          </w:rPr>
          <w:t>2.2</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Související dokumentace</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_Toc158273067 \h </w:instrText>
        </w:r>
        <w:r w:rsidRPr="00855EAA">
          <w:rPr>
            <w:b w:val="0"/>
            <w:bCs w:val="0"/>
            <w:noProof/>
            <w:webHidden/>
          </w:rPr>
        </w:r>
        <w:r w:rsidRPr="00855EAA">
          <w:rPr>
            <w:b w:val="0"/>
            <w:bCs w:val="0"/>
            <w:noProof/>
            <w:webHidden/>
          </w:rPr>
          <w:fldChar w:fldCharType="separate"/>
        </w:r>
        <w:r w:rsidR="001311EB">
          <w:rPr>
            <w:b w:val="0"/>
            <w:bCs w:val="0"/>
            <w:noProof/>
            <w:webHidden/>
          </w:rPr>
          <w:t>5</w:t>
        </w:r>
        <w:r w:rsidRPr="00855EAA">
          <w:rPr>
            <w:b w:val="0"/>
            <w:bCs w:val="0"/>
            <w:noProof/>
            <w:webHidden/>
          </w:rPr>
          <w:fldChar w:fldCharType="end"/>
        </w:r>
      </w:hyperlink>
    </w:p>
    <w:p w14:paraId="3BB84331" w14:textId="499A27A0" w:rsidR="005F1783" w:rsidRPr="005F1783" w:rsidRDefault="005F1783">
      <w:pPr>
        <w:pStyle w:val="Obsah1"/>
        <w:rPr>
          <w:rFonts w:asciiTheme="minorHAnsi" w:eastAsiaTheme="minorEastAsia" w:hAnsiTheme="minorHAnsi"/>
          <w:bCs/>
          <w:caps w:val="0"/>
          <w:noProof/>
          <w:spacing w:val="0"/>
          <w:kern w:val="2"/>
          <w:sz w:val="22"/>
          <w:szCs w:val="22"/>
          <w:lang w:eastAsia="cs-CZ"/>
          <w14:ligatures w14:val="standardContextual"/>
        </w:rPr>
      </w:pPr>
      <w:hyperlink w:anchor="_Toc158273068" w:history="1">
        <w:r w:rsidRPr="005F1783">
          <w:rPr>
            <w:rStyle w:val="Hypertextovodkaz"/>
            <w:bCs/>
          </w:rPr>
          <w:t>3.</w:t>
        </w:r>
        <w:r w:rsidRPr="005F1783">
          <w:rPr>
            <w:rFonts w:asciiTheme="minorHAnsi" w:eastAsiaTheme="minorEastAsia" w:hAnsiTheme="minorHAnsi"/>
            <w:bCs/>
            <w:caps w:val="0"/>
            <w:noProof/>
            <w:spacing w:val="0"/>
            <w:kern w:val="2"/>
            <w:sz w:val="22"/>
            <w:szCs w:val="22"/>
            <w:lang w:eastAsia="cs-CZ"/>
            <w14:ligatures w14:val="standardContextual"/>
          </w:rPr>
          <w:tab/>
        </w:r>
        <w:r w:rsidRPr="005F1783">
          <w:rPr>
            <w:rStyle w:val="Hypertextovodkaz"/>
            <w:bCs/>
          </w:rPr>
          <w:t>KOORDINACE S JINÝMI STAVBAMI</w:t>
        </w:r>
        <w:r w:rsidRPr="005F1783">
          <w:rPr>
            <w:bCs/>
            <w:noProof/>
            <w:webHidden/>
          </w:rPr>
          <w:tab/>
        </w:r>
        <w:r w:rsidRPr="005F1783">
          <w:rPr>
            <w:bCs/>
            <w:noProof/>
            <w:webHidden/>
          </w:rPr>
          <w:fldChar w:fldCharType="begin"/>
        </w:r>
        <w:r w:rsidRPr="005F1783">
          <w:rPr>
            <w:bCs/>
            <w:noProof/>
            <w:webHidden/>
          </w:rPr>
          <w:instrText xml:space="preserve"> PAGEREF _Toc158273068 \h </w:instrText>
        </w:r>
        <w:r w:rsidRPr="005F1783">
          <w:rPr>
            <w:bCs/>
            <w:noProof/>
            <w:webHidden/>
          </w:rPr>
        </w:r>
        <w:r w:rsidRPr="005F1783">
          <w:rPr>
            <w:bCs/>
            <w:noProof/>
            <w:webHidden/>
          </w:rPr>
          <w:fldChar w:fldCharType="separate"/>
        </w:r>
        <w:r w:rsidR="001311EB">
          <w:rPr>
            <w:bCs/>
            <w:noProof/>
            <w:webHidden/>
          </w:rPr>
          <w:t>5</w:t>
        </w:r>
        <w:r w:rsidRPr="005F1783">
          <w:rPr>
            <w:bCs/>
            <w:noProof/>
            <w:webHidden/>
          </w:rPr>
          <w:fldChar w:fldCharType="end"/>
        </w:r>
      </w:hyperlink>
    </w:p>
    <w:p w14:paraId="26F682A6" w14:textId="4C2FCC6A" w:rsidR="005F1783" w:rsidRPr="005F1783" w:rsidRDefault="005F1783">
      <w:pPr>
        <w:pStyle w:val="Obsah1"/>
        <w:rPr>
          <w:rFonts w:asciiTheme="minorHAnsi" w:eastAsiaTheme="minorEastAsia" w:hAnsiTheme="minorHAnsi"/>
          <w:bCs/>
          <w:caps w:val="0"/>
          <w:noProof/>
          <w:spacing w:val="0"/>
          <w:kern w:val="2"/>
          <w:sz w:val="22"/>
          <w:szCs w:val="22"/>
          <w:lang w:eastAsia="cs-CZ"/>
          <w14:ligatures w14:val="standardContextual"/>
        </w:rPr>
      </w:pPr>
      <w:hyperlink w:anchor="_Toc158273069" w:history="1">
        <w:r w:rsidRPr="005F1783">
          <w:rPr>
            <w:rStyle w:val="Hypertextovodkaz"/>
            <w:bCs/>
          </w:rPr>
          <w:t>4.</w:t>
        </w:r>
        <w:r w:rsidRPr="005F1783">
          <w:rPr>
            <w:rFonts w:asciiTheme="minorHAnsi" w:eastAsiaTheme="minorEastAsia" w:hAnsiTheme="minorHAnsi"/>
            <w:bCs/>
            <w:caps w:val="0"/>
            <w:noProof/>
            <w:spacing w:val="0"/>
            <w:kern w:val="2"/>
            <w:sz w:val="22"/>
            <w:szCs w:val="22"/>
            <w:lang w:eastAsia="cs-CZ"/>
            <w14:ligatures w14:val="standardContextual"/>
          </w:rPr>
          <w:tab/>
        </w:r>
        <w:r w:rsidRPr="005F1783">
          <w:rPr>
            <w:rStyle w:val="Hypertextovodkaz"/>
            <w:bCs/>
          </w:rPr>
          <w:t>Zvláštní TECHNICKÉ podmímky a požadavky na PROVEDENÍ DÍLA</w:t>
        </w:r>
        <w:r w:rsidRPr="005F1783">
          <w:rPr>
            <w:bCs/>
            <w:noProof/>
            <w:webHidden/>
          </w:rPr>
          <w:tab/>
        </w:r>
        <w:r w:rsidRPr="005F1783">
          <w:rPr>
            <w:bCs/>
            <w:noProof/>
            <w:webHidden/>
          </w:rPr>
          <w:fldChar w:fldCharType="begin"/>
        </w:r>
        <w:r w:rsidRPr="005F1783">
          <w:rPr>
            <w:bCs/>
            <w:noProof/>
            <w:webHidden/>
          </w:rPr>
          <w:instrText xml:space="preserve"> PAGEREF _Toc158273069 \h </w:instrText>
        </w:r>
        <w:r w:rsidRPr="005F1783">
          <w:rPr>
            <w:bCs/>
            <w:noProof/>
            <w:webHidden/>
          </w:rPr>
        </w:r>
        <w:r w:rsidRPr="005F1783">
          <w:rPr>
            <w:bCs/>
            <w:noProof/>
            <w:webHidden/>
          </w:rPr>
          <w:fldChar w:fldCharType="separate"/>
        </w:r>
        <w:r w:rsidR="001311EB">
          <w:rPr>
            <w:bCs/>
            <w:noProof/>
            <w:webHidden/>
          </w:rPr>
          <w:t>6</w:t>
        </w:r>
        <w:r w:rsidRPr="005F1783">
          <w:rPr>
            <w:bCs/>
            <w:noProof/>
            <w:webHidden/>
          </w:rPr>
          <w:fldChar w:fldCharType="end"/>
        </w:r>
      </w:hyperlink>
    </w:p>
    <w:p w14:paraId="59FED798" w14:textId="20F2EC5D"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0" w:history="1">
        <w:r w:rsidRPr="00855EAA">
          <w:rPr>
            <w:rStyle w:val="Hypertextovodkaz"/>
            <w:b w:val="0"/>
            <w:bCs w:val="0"/>
          </w:rPr>
          <w:t>4.1</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Všeobecně</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_Toc158273070 \h </w:instrText>
        </w:r>
        <w:r w:rsidRPr="00855EAA">
          <w:rPr>
            <w:b w:val="0"/>
            <w:bCs w:val="0"/>
            <w:noProof/>
            <w:webHidden/>
          </w:rPr>
        </w:r>
        <w:r w:rsidRPr="00855EAA">
          <w:rPr>
            <w:b w:val="0"/>
            <w:bCs w:val="0"/>
            <w:noProof/>
            <w:webHidden/>
          </w:rPr>
          <w:fldChar w:fldCharType="separate"/>
        </w:r>
        <w:r w:rsidR="001311EB">
          <w:rPr>
            <w:b w:val="0"/>
            <w:bCs w:val="0"/>
            <w:noProof/>
            <w:webHidden/>
          </w:rPr>
          <w:t>6</w:t>
        </w:r>
        <w:r w:rsidRPr="00855EAA">
          <w:rPr>
            <w:b w:val="0"/>
            <w:bCs w:val="0"/>
            <w:noProof/>
            <w:webHidden/>
          </w:rPr>
          <w:fldChar w:fldCharType="end"/>
        </w:r>
      </w:hyperlink>
    </w:p>
    <w:p w14:paraId="20A1D263" w14:textId="68C50D24"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1" w:history="1">
        <w:r w:rsidRPr="00855EAA">
          <w:rPr>
            <w:rStyle w:val="Hypertextovodkaz"/>
            <w:b w:val="0"/>
            <w:bCs w:val="0"/>
          </w:rPr>
          <w:t>4.2</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Zeměměřická činnost zhotovitele</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_Toc158273071 \h </w:instrText>
        </w:r>
        <w:r w:rsidRPr="00855EAA">
          <w:rPr>
            <w:b w:val="0"/>
            <w:bCs w:val="0"/>
            <w:noProof/>
            <w:webHidden/>
          </w:rPr>
        </w:r>
        <w:r w:rsidRPr="00855EAA">
          <w:rPr>
            <w:b w:val="0"/>
            <w:bCs w:val="0"/>
            <w:noProof/>
            <w:webHidden/>
          </w:rPr>
          <w:fldChar w:fldCharType="separate"/>
        </w:r>
        <w:r w:rsidR="001311EB">
          <w:rPr>
            <w:b w:val="0"/>
            <w:bCs w:val="0"/>
            <w:noProof/>
            <w:webHidden/>
          </w:rPr>
          <w:t>12</w:t>
        </w:r>
        <w:r w:rsidRPr="00855EAA">
          <w:rPr>
            <w:b w:val="0"/>
            <w:bCs w:val="0"/>
            <w:noProof/>
            <w:webHidden/>
          </w:rPr>
          <w:fldChar w:fldCharType="end"/>
        </w:r>
      </w:hyperlink>
    </w:p>
    <w:p w14:paraId="7B10F694" w14:textId="76FE4A15"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2" w:history="1">
        <w:r w:rsidRPr="00855EAA">
          <w:rPr>
            <w:rStyle w:val="Hypertextovodkaz"/>
            <w:b w:val="0"/>
            <w:bCs w:val="0"/>
          </w:rPr>
          <w:t>4.3</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Doklady překládané zhotovitelem</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_Toc158273072 \h </w:instrText>
        </w:r>
        <w:r w:rsidRPr="00855EAA">
          <w:rPr>
            <w:b w:val="0"/>
            <w:bCs w:val="0"/>
            <w:noProof/>
            <w:webHidden/>
          </w:rPr>
        </w:r>
        <w:r w:rsidRPr="00855EAA">
          <w:rPr>
            <w:b w:val="0"/>
            <w:bCs w:val="0"/>
            <w:noProof/>
            <w:webHidden/>
          </w:rPr>
          <w:fldChar w:fldCharType="separate"/>
        </w:r>
        <w:r w:rsidR="001311EB">
          <w:rPr>
            <w:b w:val="0"/>
            <w:bCs w:val="0"/>
            <w:noProof/>
            <w:webHidden/>
          </w:rPr>
          <w:t>14</w:t>
        </w:r>
        <w:r w:rsidRPr="00855EAA">
          <w:rPr>
            <w:b w:val="0"/>
            <w:bCs w:val="0"/>
            <w:noProof/>
            <w:webHidden/>
          </w:rPr>
          <w:fldChar w:fldCharType="end"/>
        </w:r>
      </w:hyperlink>
    </w:p>
    <w:p w14:paraId="54D08B11" w14:textId="1F2D9297"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3" w:history="1">
        <w:r w:rsidRPr="00855EAA">
          <w:rPr>
            <w:rStyle w:val="Hypertextovodkaz"/>
            <w:b w:val="0"/>
            <w:bCs w:val="0"/>
          </w:rPr>
          <w:t>4.4</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Dokumentace zhotovitele pro stavbu</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_Toc158273073 \h </w:instrText>
        </w:r>
        <w:r w:rsidRPr="00855EAA">
          <w:rPr>
            <w:b w:val="0"/>
            <w:bCs w:val="0"/>
            <w:noProof/>
            <w:webHidden/>
          </w:rPr>
        </w:r>
        <w:r w:rsidRPr="00855EAA">
          <w:rPr>
            <w:b w:val="0"/>
            <w:bCs w:val="0"/>
            <w:noProof/>
            <w:webHidden/>
          </w:rPr>
          <w:fldChar w:fldCharType="separate"/>
        </w:r>
        <w:r w:rsidR="001311EB">
          <w:rPr>
            <w:b w:val="0"/>
            <w:bCs w:val="0"/>
            <w:noProof/>
            <w:webHidden/>
          </w:rPr>
          <w:t>14</w:t>
        </w:r>
        <w:r w:rsidRPr="00855EAA">
          <w:rPr>
            <w:b w:val="0"/>
            <w:bCs w:val="0"/>
            <w:noProof/>
            <w:webHidden/>
          </w:rPr>
          <w:fldChar w:fldCharType="end"/>
        </w:r>
      </w:hyperlink>
    </w:p>
    <w:p w14:paraId="5F73FC64" w14:textId="0BD05022"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4" w:history="1">
        <w:r w:rsidRPr="00855EAA">
          <w:rPr>
            <w:rStyle w:val="Hypertextovodkaz"/>
            <w:b w:val="0"/>
            <w:bCs w:val="0"/>
          </w:rPr>
          <w:t>4.5</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Dokumentace skutečného provedení stavby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_Toc158273074 \h </w:instrText>
        </w:r>
        <w:r w:rsidRPr="00855EAA">
          <w:rPr>
            <w:b w:val="0"/>
            <w:bCs w:val="0"/>
            <w:noProof/>
            <w:webHidden/>
          </w:rPr>
        </w:r>
        <w:r w:rsidRPr="00855EAA">
          <w:rPr>
            <w:b w:val="0"/>
            <w:bCs w:val="0"/>
            <w:noProof/>
            <w:webHidden/>
          </w:rPr>
          <w:fldChar w:fldCharType="separate"/>
        </w:r>
        <w:r w:rsidR="001311EB">
          <w:rPr>
            <w:b w:val="0"/>
            <w:bCs w:val="0"/>
            <w:noProof/>
            <w:webHidden/>
          </w:rPr>
          <w:t>15</w:t>
        </w:r>
        <w:r w:rsidRPr="00855EAA">
          <w:rPr>
            <w:b w:val="0"/>
            <w:bCs w:val="0"/>
            <w:noProof/>
            <w:webHidden/>
          </w:rPr>
          <w:fldChar w:fldCharType="end"/>
        </w:r>
      </w:hyperlink>
    </w:p>
    <w:p w14:paraId="7FA673C6" w14:textId="09DB3BDF"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5" w:history="1">
        <w:r w:rsidRPr="00855EAA">
          <w:rPr>
            <w:rStyle w:val="Hypertextovodkaz"/>
            <w:b w:val="0"/>
            <w:bCs w:val="0"/>
          </w:rPr>
          <w:t>4.6</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Zabezpečovací zařízení</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_Toc158273075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2FB45EE7" w14:textId="41D99BBA"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6" w:history="1">
        <w:r w:rsidRPr="00855EAA">
          <w:rPr>
            <w:rStyle w:val="Hypertextovodkaz"/>
            <w:b w:val="0"/>
            <w:bCs w:val="0"/>
          </w:rPr>
          <w:t>4.7</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Sdělovací zařízení</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_Toc158273076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35A99404" w14:textId="0ACFA57D"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7" w:history="1">
        <w:r w:rsidRPr="00855EAA">
          <w:rPr>
            <w:rStyle w:val="Hypertextovodkaz"/>
            <w:b w:val="0"/>
            <w:bCs w:val="0"/>
          </w:rPr>
          <w:t>4.8</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Silnoproudá technologie včetně DŘT, trakční a energetická zařízení</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_Toc158273077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45A03DF6" w14:textId="53471858"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8" w:history="1">
        <w:r w:rsidRPr="00855EAA">
          <w:rPr>
            <w:rStyle w:val="Hypertextovodkaz"/>
            <w:b w:val="0"/>
            <w:bCs w:val="0"/>
          </w:rPr>
          <w:t>4.9</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Ostatní technologická zařízení</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_Toc158273078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2F75DE69" w14:textId="634F61E0"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79" w:history="1">
        <w:r w:rsidRPr="00855EAA">
          <w:rPr>
            <w:rStyle w:val="Hypertextovodkaz"/>
            <w:b w:val="0"/>
            <w:bCs w:val="0"/>
          </w:rPr>
          <w:t>4.10</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Železniční svršek</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_Toc158273079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57E22607" w14:textId="2A808A48"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0" w:history="1">
        <w:r w:rsidRPr="00855EAA">
          <w:rPr>
            <w:rStyle w:val="Hypertextovodkaz"/>
            <w:b w:val="0"/>
            <w:bCs w:val="0"/>
          </w:rPr>
          <w:t>4.11</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Železniční spodek</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_Toc158273080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19D9CA1D" w14:textId="2268DB34"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1" w:history="1">
        <w:r w:rsidRPr="00855EAA">
          <w:rPr>
            <w:rStyle w:val="Hypertextovodkaz"/>
            <w:b w:val="0"/>
            <w:bCs w:val="0"/>
          </w:rPr>
          <w:t>4.12</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Nástupiště</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_Toc158273081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532B7FC5" w14:textId="762D5B14"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2" w:history="1">
        <w:r w:rsidRPr="00855EAA">
          <w:rPr>
            <w:rStyle w:val="Hypertextovodkaz"/>
            <w:b w:val="0"/>
            <w:bCs w:val="0"/>
          </w:rPr>
          <w:t>4.13</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Železniční přejezdy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_Toc158273082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46D17C1D" w14:textId="25C306F1"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3" w:history="1">
        <w:r w:rsidRPr="00855EAA">
          <w:rPr>
            <w:rStyle w:val="Hypertextovodkaz"/>
            <w:b w:val="0"/>
            <w:bCs w:val="0"/>
          </w:rPr>
          <w:t>4.14</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Mosty, propustky a zdi</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_Toc158273083 \h </w:instrText>
        </w:r>
        <w:r w:rsidRPr="00855EAA">
          <w:rPr>
            <w:b w:val="0"/>
            <w:bCs w:val="0"/>
            <w:noProof/>
            <w:webHidden/>
          </w:rPr>
        </w:r>
        <w:r w:rsidRPr="00855EAA">
          <w:rPr>
            <w:b w:val="0"/>
            <w:bCs w:val="0"/>
            <w:noProof/>
            <w:webHidden/>
          </w:rPr>
          <w:fldChar w:fldCharType="separate"/>
        </w:r>
        <w:r w:rsidR="001311EB">
          <w:rPr>
            <w:b w:val="0"/>
            <w:bCs w:val="0"/>
            <w:noProof/>
            <w:webHidden/>
          </w:rPr>
          <w:t>16</w:t>
        </w:r>
        <w:r w:rsidRPr="00855EAA">
          <w:rPr>
            <w:b w:val="0"/>
            <w:bCs w:val="0"/>
            <w:noProof/>
            <w:webHidden/>
          </w:rPr>
          <w:fldChar w:fldCharType="end"/>
        </w:r>
      </w:hyperlink>
    </w:p>
    <w:p w14:paraId="6D932C50" w14:textId="36B07E39"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4" w:history="1">
        <w:r w:rsidRPr="00855EAA">
          <w:rPr>
            <w:rStyle w:val="Hypertextovodkaz"/>
            <w:b w:val="0"/>
            <w:bCs w:val="0"/>
          </w:rPr>
          <w:t>4.15</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Ostatní inženýrské objekty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_Toc158273084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4217F9B7" w14:textId="1AAA0BD7"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5" w:history="1">
        <w:r w:rsidRPr="00855EAA">
          <w:rPr>
            <w:rStyle w:val="Hypertextovodkaz"/>
            <w:b w:val="0"/>
            <w:bCs w:val="0"/>
          </w:rPr>
          <w:t>4.16</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Železniční tunely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_Toc158273085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2CD3B6AD" w14:textId="350248BC"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6" w:history="1">
        <w:r w:rsidRPr="00855EAA">
          <w:rPr>
            <w:rStyle w:val="Hypertextovodkaz"/>
            <w:b w:val="0"/>
            <w:bCs w:val="0"/>
          </w:rPr>
          <w:t>4.17</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Pozemní komunikace</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_Toc158273086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5113D27A" w14:textId="1EF1707B"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7" w:history="1">
        <w:r w:rsidRPr="00855EAA">
          <w:rPr>
            <w:rStyle w:val="Hypertextovodkaz"/>
            <w:b w:val="0"/>
            <w:bCs w:val="0"/>
          </w:rPr>
          <w:t>4.18</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Kabelovody, kolektory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_Toc158273087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007E850A" w14:textId="7A97E344"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8" w:history="1">
        <w:r w:rsidRPr="00855EAA">
          <w:rPr>
            <w:rStyle w:val="Hypertextovodkaz"/>
            <w:b w:val="0"/>
            <w:bCs w:val="0"/>
          </w:rPr>
          <w:t>4.19</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Protihlukové objekty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_Toc158273088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10C287A2" w14:textId="689EB1D0"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89" w:history="1">
        <w:r w:rsidRPr="00855EAA">
          <w:rPr>
            <w:rStyle w:val="Hypertextovodkaz"/>
            <w:b w:val="0"/>
            <w:bCs w:val="0"/>
          </w:rPr>
          <w:t>4.20</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Pozemní stavební objekty</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_Toc158273089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11DA11C5" w14:textId="60300E0B"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90" w:history="1">
        <w:r w:rsidRPr="00855EAA">
          <w:rPr>
            <w:rStyle w:val="Hypertextovodkaz"/>
            <w:b w:val="0"/>
            <w:bCs w:val="0"/>
          </w:rPr>
          <w:t>4.21</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Trakční a energická zařízení</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_Toc158273090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75E86F38" w14:textId="3BE2683F"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91" w:history="1">
        <w:r w:rsidRPr="00855EAA">
          <w:rPr>
            <w:rStyle w:val="Hypertextovodkaz"/>
            <w:b w:val="0"/>
            <w:bCs w:val="0"/>
          </w:rPr>
          <w:t>4.22</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Centrální nákup materiálu</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_Toc158273091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70FFA5D3" w14:textId="6AC9CEC3" w:rsidR="005F1783" w:rsidRPr="00855EAA" w:rsidRDefault="005F1783" w:rsidP="005F1783">
      <w:pPr>
        <w:pStyle w:val="Obsah2"/>
        <w:rPr>
          <w:rFonts w:asciiTheme="minorHAnsi" w:eastAsiaTheme="minorEastAsia" w:hAnsiTheme="minorHAnsi"/>
          <w:b w:val="0"/>
          <w:bCs w:val="0"/>
          <w:noProof/>
          <w:spacing w:val="0"/>
          <w:kern w:val="2"/>
          <w:sz w:val="22"/>
          <w:szCs w:val="22"/>
          <w:lang w:eastAsia="cs-CZ"/>
          <w14:ligatures w14:val="standardContextual"/>
        </w:rPr>
      </w:pPr>
      <w:hyperlink w:anchor="_Toc158273092" w:history="1">
        <w:r w:rsidRPr="00855EAA">
          <w:rPr>
            <w:rStyle w:val="Hypertextovodkaz"/>
            <w:b w:val="0"/>
            <w:bCs w:val="0"/>
          </w:rPr>
          <w:t>4.23</w:t>
        </w:r>
        <w:r w:rsidRPr="00855EAA">
          <w:rPr>
            <w:rFonts w:asciiTheme="minorHAnsi" w:eastAsiaTheme="minorEastAsia" w:hAnsiTheme="minorHAnsi"/>
            <w:b w:val="0"/>
            <w:bCs w:val="0"/>
            <w:noProof/>
            <w:spacing w:val="0"/>
            <w:kern w:val="2"/>
            <w:sz w:val="22"/>
            <w:szCs w:val="22"/>
            <w:lang w:eastAsia="cs-CZ"/>
            <w14:ligatures w14:val="standardContextual"/>
          </w:rPr>
          <w:tab/>
        </w:r>
        <w:r w:rsidRPr="00855EAA">
          <w:rPr>
            <w:rStyle w:val="Hypertextovodkaz"/>
            <w:b w:val="0"/>
            <w:bCs w:val="0"/>
          </w:rPr>
          <w:t>Životní prostředí</w:t>
        </w:r>
        <w:r w:rsidRPr="00855EAA">
          <w:rPr>
            <w:b w:val="0"/>
            <w:bCs w:val="0"/>
            <w:noProof/>
            <w:webHidden/>
          </w:rPr>
          <w:tab/>
        </w:r>
        <w:r w:rsidRPr="00855EAA">
          <w:rPr>
            <w:b w:val="0"/>
            <w:bCs w:val="0"/>
            <w:noProof/>
            <w:webHidden/>
          </w:rPr>
          <w:fldChar w:fldCharType="begin"/>
        </w:r>
        <w:r w:rsidRPr="00855EAA">
          <w:rPr>
            <w:b w:val="0"/>
            <w:bCs w:val="0"/>
            <w:noProof/>
            <w:webHidden/>
          </w:rPr>
          <w:instrText xml:space="preserve"> PAGEREF _Toc158273092 \h </w:instrText>
        </w:r>
        <w:r w:rsidRPr="00855EAA">
          <w:rPr>
            <w:b w:val="0"/>
            <w:bCs w:val="0"/>
            <w:noProof/>
            <w:webHidden/>
          </w:rPr>
        </w:r>
        <w:r w:rsidRPr="00855EAA">
          <w:rPr>
            <w:b w:val="0"/>
            <w:bCs w:val="0"/>
            <w:noProof/>
            <w:webHidden/>
          </w:rPr>
          <w:fldChar w:fldCharType="separate"/>
        </w:r>
        <w:r w:rsidR="001311EB">
          <w:rPr>
            <w:b w:val="0"/>
            <w:bCs w:val="0"/>
            <w:noProof/>
            <w:webHidden/>
          </w:rPr>
          <w:t>17</w:t>
        </w:r>
        <w:r w:rsidRPr="00855EAA">
          <w:rPr>
            <w:b w:val="0"/>
            <w:bCs w:val="0"/>
            <w:noProof/>
            <w:webHidden/>
          </w:rPr>
          <w:fldChar w:fldCharType="end"/>
        </w:r>
      </w:hyperlink>
    </w:p>
    <w:p w14:paraId="1A89763B" w14:textId="36845662" w:rsidR="005F1783" w:rsidRDefault="005F1783">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73093" w:history="1">
        <w:r w:rsidRPr="00516F54">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516F54">
          <w:rPr>
            <w:rStyle w:val="Hypertextovodkaz"/>
          </w:rPr>
          <w:t>ORGANIZACE VÝSTAVBY, VÝLUKY</w:t>
        </w:r>
        <w:r>
          <w:rPr>
            <w:noProof/>
            <w:webHidden/>
          </w:rPr>
          <w:tab/>
        </w:r>
        <w:r>
          <w:rPr>
            <w:noProof/>
            <w:webHidden/>
          </w:rPr>
          <w:fldChar w:fldCharType="begin"/>
        </w:r>
        <w:r>
          <w:rPr>
            <w:noProof/>
            <w:webHidden/>
          </w:rPr>
          <w:instrText xml:space="preserve"> PAGEREF _Toc158273093 \h </w:instrText>
        </w:r>
        <w:r>
          <w:rPr>
            <w:noProof/>
            <w:webHidden/>
          </w:rPr>
        </w:r>
        <w:r>
          <w:rPr>
            <w:noProof/>
            <w:webHidden/>
          </w:rPr>
          <w:fldChar w:fldCharType="separate"/>
        </w:r>
        <w:r w:rsidR="001311EB">
          <w:rPr>
            <w:noProof/>
            <w:webHidden/>
          </w:rPr>
          <w:t>18</w:t>
        </w:r>
        <w:r>
          <w:rPr>
            <w:noProof/>
            <w:webHidden/>
          </w:rPr>
          <w:fldChar w:fldCharType="end"/>
        </w:r>
      </w:hyperlink>
    </w:p>
    <w:p w14:paraId="26898289" w14:textId="61744FAE" w:rsidR="005F1783" w:rsidRDefault="005F1783">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73094" w:history="1">
        <w:r w:rsidRPr="00516F54">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516F54">
          <w:rPr>
            <w:rStyle w:val="Hypertextovodkaz"/>
          </w:rPr>
          <w:t>SOUVISEJÍCÍ DOKUMENTY A PŘEDPISY</w:t>
        </w:r>
        <w:r>
          <w:rPr>
            <w:noProof/>
            <w:webHidden/>
          </w:rPr>
          <w:tab/>
        </w:r>
        <w:r>
          <w:rPr>
            <w:noProof/>
            <w:webHidden/>
          </w:rPr>
          <w:fldChar w:fldCharType="begin"/>
        </w:r>
        <w:r>
          <w:rPr>
            <w:noProof/>
            <w:webHidden/>
          </w:rPr>
          <w:instrText xml:space="preserve"> PAGEREF _Toc158273094 \h </w:instrText>
        </w:r>
        <w:r>
          <w:rPr>
            <w:noProof/>
            <w:webHidden/>
          </w:rPr>
        </w:r>
        <w:r>
          <w:rPr>
            <w:noProof/>
            <w:webHidden/>
          </w:rPr>
          <w:fldChar w:fldCharType="separate"/>
        </w:r>
        <w:r w:rsidR="001311EB">
          <w:rPr>
            <w:noProof/>
            <w:webHidden/>
          </w:rPr>
          <w:t>19</w:t>
        </w:r>
        <w:r>
          <w:rPr>
            <w:noProof/>
            <w:webHidden/>
          </w:rPr>
          <w:fldChar w:fldCharType="end"/>
        </w:r>
      </w:hyperlink>
    </w:p>
    <w:p w14:paraId="04619817" w14:textId="0A250324" w:rsidR="005F1783" w:rsidRDefault="005F1783">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73095" w:history="1">
        <w:r w:rsidRPr="00516F54">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516F54">
          <w:rPr>
            <w:rStyle w:val="Hypertextovodkaz"/>
          </w:rPr>
          <w:t>PŘÍLOHY</w:t>
        </w:r>
        <w:r>
          <w:rPr>
            <w:noProof/>
            <w:webHidden/>
          </w:rPr>
          <w:tab/>
        </w:r>
        <w:r>
          <w:rPr>
            <w:noProof/>
            <w:webHidden/>
          </w:rPr>
          <w:fldChar w:fldCharType="begin"/>
        </w:r>
        <w:r>
          <w:rPr>
            <w:noProof/>
            <w:webHidden/>
          </w:rPr>
          <w:instrText xml:space="preserve"> PAGEREF _Toc158273095 \h </w:instrText>
        </w:r>
        <w:r>
          <w:rPr>
            <w:noProof/>
            <w:webHidden/>
          </w:rPr>
        </w:r>
        <w:r>
          <w:rPr>
            <w:noProof/>
            <w:webHidden/>
          </w:rPr>
          <w:fldChar w:fldCharType="separate"/>
        </w:r>
        <w:r w:rsidR="001311EB">
          <w:rPr>
            <w:noProof/>
            <w:webHidden/>
          </w:rPr>
          <w:t>20</w:t>
        </w:r>
        <w:r>
          <w:rPr>
            <w:noProof/>
            <w:webHidden/>
          </w:rPr>
          <w:fldChar w:fldCharType="end"/>
        </w:r>
      </w:hyperlink>
    </w:p>
    <w:p w14:paraId="30D8D7FD" w14:textId="2F14676C" w:rsidR="00AD0C7B" w:rsidRDefault="00BD7E91" w:rsidP="008D03B9">
      <w:r>
        <w:fldChar w:fldCharType="end"/>
      </w:r>
    </w:p>
    <w:p w14:paraId="63B2E205" w14:textId="77777777" w:rsidR="004752BF" w:rsidRPr="00BB77E1" w:rsidRDefault="004752BF" w:rsidP="004752BF">
      <w:pPr>
        <w:keepNext/>
        <w:spacing w:before="280" w:after="120" w:line="264" w:lineRule="auto"/>
        <w:outlineLvl w:val="0"/>
        <w:rPr>
          <w:b/>
          <w:caps/>
          <w:sz w:val="22"/>
          <w:szCs w:val="18"/>
        </w:rPr>
      </w:pPr>
      <w:bookmarkStart w:id="3" w:name="_Toc157502809"/>
      <w:bookmarkStart w:id="4" w:name="_Toc158273060"/>
      <w:bookmarkStart w:id="5" w:name="_Toc13731854"/>
      <w:r w:rsidRPr="00BB77E1">
        <w:rPr>
          <w:b/>
          <w:caps/>
          <w:sz w:val="22"/>
          <w:szCs w:val="18"/>
        </w:rPr>
        <w:t>SEZNAM ZKRATEK</w:t>
      </w:r>
      <w:bookmarkEnd w:id="3"/>
      <w:bookmarkEnd w:id="4"/>
      <w:r w:rsidRPr="00BB77E1">
        <w:rPr>
          <w:b/>
          <w:caps/>
          <w:sz w:val="22"/>
          <w:szCs w:val="18"/>
        </w:rPr>
        <w:t xml:space="preserve"> </w:t>
      </w:r>
      <w:bookmarkEnd w:id="5"/>
    </w:p>
    <w:p w14:paraId="6095BA19" w14:textId="77777777" w:rsidR="004752BF" w:rsidRPr="00BB77E1" w:rsidRDefault="004752BF" w:rsidP="004752BF">
      <w:pPr>
        <w:spacing w:after="120" w:line="264" w:lineRule="auto"/>
        <w:jc w:val="both"/>
        <w:rPr>
          <w:b/>
          <w:sz w:val="18"/>
          <w:szCs w:val="18"/>
        </w:rPr>
      </w:pPr>
      <w:r w:rsidRPr="00BB77E1">
        <w:rPr>
          <w:b/>
          <w:sz w:val="18"/>
          <w:szCs w:val="18"/>
        </w:rPr>
        <w:t>Není-li v těchto ZTP výslovně uvedeno jinak, mají zkratky použité v těchto ZTP význam definovaný v TKP.</w:t>
      </w:r>
      <w:r w:rsidRPr="009E35A9">
        <w:t xml:space="preserve"> </w:t>
      </w:r>
      <w:r w:rsidRPr="00CF6E87">
        <w:rPr>
          <w:sz w:val="18"/>
          <w:szCs w:val="18"/>
        </w:rPr>
        <w:t>V seznamu se neuvádějí legislativní zkratky, zkratky a značky obecně známé, zavedené právními předpisy, uvedené v obrázcích, příkladech nebo tabulkách.</w:t>
      </w:r>
    </w:p>
    <w:p w14:paraId="6B113A94" w14:textId="77777777" w:rsidR="004752BF" w:rsidRPr="00BB77E1" w:rsidRDefault="004752BF" w:rsidP="004752BF">
      <w:pPr>
        <w:spacing w:after="120" w:line="264" w:lineRule="auto"/>
        <w:jc w:val="both"/>
        <w:rPr>
          <w:b/>
          <w:sz w:val="18"/>
          <w:szCs w:val="18"/>
        </w:rPr>
      </w:pPr>
    </w:p>
    <w:tbl>
      <w:tblPr>
        <w:tblStyle w:val="Mkatabulk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4752BF" w:rsidRPr="00BB77E1" w14:paraId="78DFCC75" w14:textId="77777777" w:rsidTr="00C75E14">
        <w:tc>
          <w:tcPr>
            <w:tcW w:w="1250" w:type="dxa"/>
            <w:tcMar>
              <w:top w:w="28" w:type="dxa"/>
              <w:left w:w="0" w:type="dxa"/>
              <w:bottom w:w="28" w:type="dxa"/>
              <w:right w:w="0" w:type="dxa"/>
            </w:tcMar>
          </w:tcPr>
          <w:p w14:paraId="0F013661" w14:textId="77777777" w:rsidR="004752BF" w:rsidRPr="00BB77E1" w:rsidRDefault="004752BF" w:rsidP="00C75E14">
            <w:pPr>
              <w:tabs>
                <w:tab w:val="right" w:leader="dot" w:pos="1134"/>
              </w:tabs>
              <w:spacing w:after="0" w:line="240" w:lineRule="auto"/>
              <w:rPr>
                <w:b/>
                <w:sz w:val="16"/>
                <w:szCs w:val="18"/>
              </w:rPr>
            </w:pPr>
            <w:r w:rsidRPr="00BB77E1">
              <w:rPr>
                <w:b/>
                <w:sz w:val="16"/>
                <w:szCs w:val="18"/>
              </w:rPr>
              <w:t>AZI</w:t>
            </w:r>
            <w:r w:rsidRPr="00FD6A7F">
              <w:rPr>
                <w:b/>
                <w:sz w:val="16"/>
                <w:szCs w:val="18"/>
              </w:rPr>
              <w:t xml:space="preserve"> </w:t>
            </w:r>
            <w:r w:rsidRPr="00BF7E3A">
              <w:rPr>
                <w:b/>
                <w:sz w:val="16"/>
                <w:szCs w:val="18"/>
              </w:rPr>
              <w:tab/>
            </w:r>
          </w:p>
        </w:tc>
        <w:tc>
          <w:tcPr>
            <w:tcW w:w="7452" w:type="dxa"/>
            <w:tcMar>
              <w:top w:w="28" w:type="dxa"/>
              <w:left w:w="0" w:type="dxa"/>
              <w:bottom w:w="28" w:type="dxa"/>
              <w:right w:w="0" w:type="dxa"/>
            </w:tcMar>
          </w:tcPr>
          <w:p w14:paraId="3C8FEF65" w14:textId="77777777" w:rsidR="004752BF" w:rsidRPr="00BB77E1" w:rsidRDefault="004752BF" w:rsidP="00C75E14">
            <w:pPr>
              <w:autoSpaceDE w:val="0"/>
              <w:autoSpaceDN w:val="0"/>
              <w:adjustRightInd w:val="0"/>
              <w:spacing w:after="0" w:line="240" w:lineRule="auto"/>
              <w:rPr>
                <w:rFonts w:cs="Verdana"/>
                <w:sz w:val="16"/>
                <w:szCs w:val="16"/>
              </w:rPr>
            </w:pPr>
            <w:r w:rsidRPr="00BB77E1">
              <w:rPr>
                <w:rFonts w:cs="Verdana"/>
                <w:sz w:val="16"/>
                <w:szCs w:val="16"/>
              </w:rPr>
              <w:t>Autorizovaný zeměměřický inženýr (dříve ÚOZI)</w:t>
            </w:r>
          </w:p>
        </w:tc>
      </w:tr>
      <w:tr w:rsidR="004752BF" w:rsidRPr="00BB77E1" w14:paraId="729090D0" w14:textId="77777777" w:rsidTr="00C75E14">
        <w:tc>
          <w:tcPr>
            <w:tcW w:w="1250" w:type="dxa"/>
            <w:tcMar>
              <w:top w:w="28" w:type="dxa"/>
              <w:left w:w="0" w:type="dxa"/>
              <w:bottom w:w="28" w:type="dxa"/>
              <w:right w:w="0" w:type="dxa"/>
            </w:tcMar>
          </w:tcPr>
          <w:p w14:paraId="3CB38B62" w14:textId="77777777" w:rsidR="004752BF" w:rsidRPr="00BB77E1" w:rsidRDefault="004752BF" w:rsidP="00C75E14">
            <w:pPr>
              <w:tabs>
                <w:tab w:val="right" w:leader="dot" w:pos="1134"/>
              </w:tabs>
              <w:spacing w:after="0" w:line="240" w:lineRule="auto"/>
              <w:rPr>
                <w:b/>
                <w:sz w:val="16"/>
                <w:szCs w:val="18"/>
              </w:rPr>
            </w:pPr>
            <w:r>
              <w:rPr>
                <w:b/>
                <w:sz w:val="16"/>
                <w:szCs w:val="18"/>
              </w:rPr>
              <w:t>BZ</w:t>
            </w:r>
            <w:r w:rsidRPr="00BF7E3A">
              <w:rPr>
                <w:b/>
                <w:sz w:val="16"/>
                <w:szCs w:val="18"/>
              </w:rPr>
              <w:tab/>
            </w:r>
          </w:p>
        </w:tc>
        <w:tc>
          <w:tcPr>
            <w:tcW w:w="7452" w:type="dxa"/>
            <w:tcMar>
              <w:top w:w="28" w:type="dxa"/>
              <w:left w:w="0" w:type="dxa"/>
              <w:bottom w:w="28" w:type="dxa"/>
              <w:right w:w="0" w:type="dxa"/>
            </w:tcMar>
          </w:tcPr>
          <w:p w14:paraId="4EF6F136" w14:textId="77777777" w:rsidR="004752BF" w:rsidRPr="00BB77E1" w:rsidRDefault="004752BF" w:rsidP="00C75E14">
            <w:pPr>
              <w:autoSpaceDE w:val="0"/>
              <w:autoSpaceDN w:val="0"/>
              <w:adjustRightInd w:val="0"/>
              <w:spacing w:after="0" w:line="240" w:lineRule="auto"/>
              <w:rPr>
                <w:rFonts w:cs="Verdana"/>
                <w:sz w:val="16"/>
                <w:szCs w:val="16"/>
              </w:rPr>
            </w:pPr>
            <w:r w:rsidRPr="00BF7E3A">
              <w:rPr>
                <w:rFonts w:cs="Verdana"/>
                <w:sz w:val="16"/>
                <w:szCs w:val="16"/>
              </w:rPr>
              <w:t>Bezpečnostní zábrana</w:t>
            </w:r>
          </w:p>
        </w:tc>
      </w:tr>
      <w:tr w:rsidR="00AA6521" w:rsidRPr="00BB77E1" w14:paraId="2A24C1BC" w14:textId="77777777" w:rsidTr="00C75E14">
        <w:tc>
          <w:tcPr>
            <w:tcW w:w="1250" w:type="dxa"/>
            <w:tcMar>
              <w:top w:w="28" w:type="dxa"/>
              <w:left w:w="0" w:type="dxa"/>
              <w:bottom w:w="28" w:type="dxa"/>
              <w:right w:w="0" w:type="dxa"/>
            </w:tcMar>
          </w:tcPr>
          <w:p w14:paraId="63FBBE4C" w14:textId="1F2C8F94" w:rsidR="00AA6521" w:rsidRPr="00BB77E1" w:rsidRDefault="00AA6521" w:rsidP="00AA6521">
            <w:pPr>
              <w:tabs>
                <w:tab w:val="right" w:leader="dot" w:pos="1134"/>
              </w:tabs>
              <w:spacing w:after="0" w:line="240" w:lineRule="auto"/>
              <w:rPr>
                <w:b/>
                <w:sz w:val="16"/>
                <w:szCs w:val="18"/>
              </w:rPr>
            </w:pPr>
            <w:r>
              <w:rPr>
                <w:b/>
                <w:sz w:val="16"/>
                <w:szCs w:val="18"/>
              </w:rPr>
              <w:t xml:space="preserve">DDTS </w:t>
            </w:r>
            <w:r w:rsidRPr="00BF7E3A">
              <w:rPr>
                <w:b/>
                <w:sz w:val="16"/>
                <w:szCs w:val="18"/>
              </w:rPr>
              <w:tab/>
            </w:r>
          </w:p>
        </w:tc>
        <w:tc>
          <w:tcPr>
            <w:tcW w:w="7452" w:type="dxa"/>
            <w:tcMar>
              <w:top w:w="28" w:type="dxa"/>
              <w:left w:w="0" w:type="dxa"/>
              <w:bottom w:w="28" w:type="dxa"/>
              <w:right w:w="0" w:type="dxa"/>
            </w:tcMar>
          </w:tcPr>
          <w:p w14:paraId="4BC04506" w14:textId="1A5A9E4E" w:rsidR="00AA6521" w:rsidRPr="00BB77E1" w:rsidRDefault="00AA6521" w:rsidP="00AA6521">
            <w:pPr>
              <w:spacing w:after="0" w:line="240" w:lineRule="auto"/>
              <w:rPr>
                <w:sz w:val="16"/>
                <w:szCs w:val="16"/>
              </w:rPr>
            </w:pPr>
            <w:r w:rsidRPr="00E10D55">
              <w:rPr>
                <w:rFonts w:cs="Verdana"/>
                <w:sz w:val="16"/>
                <w:szCs w:val="16"/>
              </w:rPr>
              <w:t>Dálková diagnostika technologických systémů</w:t>
            </w:r>
          </w:p>
        </w:tc>
      </w:tr>
      <w:tr w:rsidR="00AA6521" w:rsidRPr="00BB77E1" w14:paraId="38A1B662" w14:textId="77777777" w:rsidTr="00C75E14">
        <w:tc>
          <w:tcPr>
            <w:tcW w:w="1250" w:type="dxa"/>
            <w:tcMar>
              <w:top w:w="28" w:type="dxa"/>
              <w:left w:w="0" w:type="dxa"/>
              <w:bottom w:w="28" w:type="dxa"/>
              <w:right w:w="0" w:type="dxa"/>
            </w:tcMar>
          </w:tcPr>
          <w:p w14:paraId="7E13DA2F" w14:textId="6654DC0B" w:rsidR="00AA6521" w:rsidRPr="00BB77E1" w:rsidRDefault="00AA6521" w:rsidP="00AA6521">
            <w:pPr>
              <w:tabs>
                <w:tab w:val="right" w:leader="dot" w:pos="1134"/>
              </w:tabs>
              <w:spacing w:after="0" w:line="240" w:lineRule="auto"/>
              <w:rPr>
                <w:b/>
                <w:sz w:val="16"/>
                <w:szCs w:val="18"/>
              </w:rPr>
            </w:pPr>
            <w:r>
              <w:rPr>
                <w:b/>
                <w:sz w:val="16"/>
                <w:szCs w:val="18"/>
              </w:rPr>
              <w:t xml:space="preserve">DTMŽ </w:t>
            </w:r>
            <w:r w:rsidRPr="00BF7E3A">
              <w:rPr>
                <w:b/>
                <w:sz w:val="16"/>
                <w:szCs w:val="18"/>
              </w:rPr>
              <w:tab/>
            </w:r>
          </w:p>
        </w:tc>
        <w:tc>
          <w:tcPr>
            <w:tcW w:w="7452" w:type="dxa"/>
            <w:tcMar>
              <w:top w:w="28" w:type="dxa"/>
              <w:left w:w="0" w:type="dxa"/>
              <w:bottom w:w="28" w:type="dxa"/>
              <w:right w:w="0" w:type="dxa"/>
            </w:tcMar>
          </w:tcPr>
          <w:p w14:paraId="5AA64B40" w14:textId="0E1E045D" w:rsidR="00AA6521" w:rsidRPr="00BB77E1" w:rsidRDefault="00AA6521" w:rsidP="00AA6521">
            <w:pPr>
              <w:spacing w:after="0" w:line="240" w:lineRule="auto"/>
              <w:rPr>
                <w:sz w:val="16"/>
                <w:szCs w:val="16"/>
              </w:rPr>
            </w:pPr>
            <w:r w:rsidRPr="00E10D55">
              <w:rPr>
                <w:rFonts w:cs="Verdana"/>
                <w:sz w:val="16"/>
                <w:szCs w:val="16"/>
              </w:rPr>
              <w:t>Digitální technická mapa železnice</w:t>
            </w:r>
          </w:p>
        </w:tc>
      </w:tr>
      <w:tr w:rsidR="004752BF" w:rsidRPr="00BB77E1" w14:paraId="5445BD6F" w14:textId="77777777" w:rsidTr="00C75E14">
        <w:tc>
          <w:tcPr>
            <w:tcW w:w="1250" w:type="dxa"/>
            <w:tcMar>
              <w:top w:w="28" w:type="dxa"/>
              <w:left w:w="0" w:type="dxa"/>
              <w:bottom w:w="28" w:type="dxa"/>
              <w:right w:w="0" w:type="dxa"/>
            </w:tcMar>
          </w:tcPr>
          <w:p w14:paraId="2F10607E" w14:textId="77777777" w:rsidR="004752BF" w:rsidRPr="00BB77E1" w:rsidRDefault="004752BF" w:rsidP="00C75E14">
            <w:pPr>
              <w:tabs>
                <w:tab w:val="right" w:leader="dot" w:pos="1134"/>
              </w:tabs>
              <w:spacing w:after="0" w:line="240" w:lineRule="auto"/>
              <w:rPr>
                <w:b/>
                <w:sz w:val="16"/>
                <w:szCs w:val="18"/>
              </w:rPr>
            </w:pPr>
            <w:r w:rsidRPr="00BB77E1">
              <w:rPr>
                <w:b/>
                <w:sz w:val="16"/>
                <w:szCs w:val="18"/>
              </w:rPr>
              <w:t xml:space="preserve">ESD </w:t>
            </w:r>
            <w:r w:rsidRPr="00BB77E1">
              <w:rPr>
                <w:b/>
                <w:sz w:val="16"/>
                <w:szCs w:val="18"/>
              </w:rPr>
              <w:tab/>
            </w:r>
          </w:p>
        </w:tc>
        <w:tc>
          <w:tcPr>
            <w:tcW w:w="7452" w:type="dxa"/>
            <w:tcMar>
              <w:top w:w="28" w:type="dxa"/>
              <w:left w:w="0" w:type="dxa"/>
              <w:bottom w:w="28" w:type="dxa"/>
              <w:right w:w="0" w:type="dxa"/>
            </w:tcMar>
          </w:tcPr>
          <w:p w14:paraId="22528F07" w14:textId="77777777" w:rsidR="004752BF" w:rsidRPr="00BB77E1" w:rsidRDefault="004752BF" w:rsidP="00C75E14">
            <w:pPr>
              <w:spacing w:after="0" w:line="240" w:lineRule="auto"/>
              <w:rPr>
                <w:sz w:val="16"/>
                <w:szCs w:val="16"/>
              </w:rPr>
            </w:pPr>
            <w:r w:rsidRPr="00BB77E1">
              <w:rPr>
                <w:sz w:val="16"/>
                <w:szCs w:val="16"/>
              </w:rPr>
              <w:t>Elektronický stavební deník</w:t>
            </w:r>
          </w:p>
        </w:tc>
      </w:tr>
      <w:tr w:rsidR="004752BF" w:rsidRPr="00BB77E1" w14:paraId="02F42EE3" w14:textId="77777777" w:rsidTr="00C75E14">
        <w:tc>
          <w:tcPr>
            <w:tcW w:w="1250" w:type="dxa"/>
            <w:tcMar>
              <w:top w:w="28" w:type="dxa"/>
              <w:left w:w="0" w:type="dxa"/>
              <w:bottom w:w="28" w:type="dxa"/>
              <w:right w:w="0" w:type="dxa"/>
            </w:tcMar>
          </w:tcPr>
          <w:p w14:paraId="12812684" w14:textId="77777777" w:rsidR="004752BF" w:rsidRPr="00BB77E1" w:rsidRDefault="004752BF" w:rsidP="00C75E14">
            <w:pPr>
              <w:tabs>
                <w:tab w:val="right" w:leader="dot" w:pos="1134"/>
              </w:tabs>
              <w:spacing w:after="0" w:line="240" w:lineRule="auto"/>
              <w:rPr>
                <w:b/>
                <w:sz w:val="16"/>
                <w:szCs w:val="18"/>
              </w:rPr>
            </w:pPr>
            <w:r w:rsidRPr="00BB77E1">
              <w:rPr>
                <w:b/>
                <w:sz w:val="16"/>
                <w:szCs w:val="18"/>
              </w:rPr>
              <w:t>OUA</w:t>
            </w:r>
            <w:r>
              <w:rPr>
                <w:b/>
                <w:sz w:val="16"/>
                <w:szCs w:val="18"/>
              </w:rPr>
              <w:t xml:space="preserve"> </w:t>
            </w:r>
            <w:r w:rsidRPr="00FD6A7F">
              <w:rPr>
                <w:b/>
                <w:sz w:val="16"/>
                <w:szCs w:val="18"/>
              </w:rPr>
              <w:tab/>
            </w:r>
          </w:p>
        </w:tc>
        <w:tc>
          <w:tcPr>
            <w:tcW w:w="7452" w:type="dxa"/>
            <w:tcMar>
              <w:top w:w="28" w:type="dxa"/>
              <w:left w:w="0" w:type="dxa"/>
              <w:bottom w:w="28" w:type="dxa"/>
              <w:right w:w="0" w:type="dxa"/>
            </w:tcMar>
          </w:tcPr>
          <w:p w14:paraId="7FAF4B99" w14:textId="77777777" w:rsidR="004752BF" w:rsidRPr="00BB77E1" w:rsidRDefault="004752BF" w:rsidP="00C75E14">
            <w:pPr>
              <w:spacing w:after="0" w:line="240" w:lineRule="auto"/>
              <w:rPr>
                <w:sz w:val="16"/>
                <w:szCs w:val="16"/>
              </w:rPr>
            </w:pPr>
            <w:r w:rsidRPr="00BB77E1">
              <w:rPr>
                <w:sz w:val="16"/>
                <w:szCs w:val="16"/>
              </w:rPr>
              <w:t>Opravné a údržbové akce</w:t>
            </w:r>
          </w:p>
        </w:tc>
      </w:tr>
      <w:tr w:rsidR="004752BF" w:rsidRPr="00BB77E1" w14:paraId="48396A2C" w14:textId="77777777" w:rsidTr="00C75E14">
        <w:tc>
          <w:tcPr>
            <w:tcW w:w="1250" w:type="dxa"/>
            <w:tcMar>
              <w:top w:w="28" w:type="dxa"/>
              <w:left w:w="0" w:type="dxa"/>
              <w:bottom w:w="28" w:type="dxa"/>
              <w:right w:w="0" w:type="dxa"/>
            </w:tcMar>
          </w:tcPr>
          <w:p w14:paraId="6CB76925" w14:textId="77777777" w:rsidR="004752BF" w:rsidRPr="00BB77E1" w:rsidRDefault="004752BF" w:rsidP="00C75E14">
            <w:pPr>
              <w:tabs>
                <w:tab w:val="right" w:leader="dot" w:pos="1134"/>
              </w:tabs>
              <w:spacing w:after="0" w:line="240" w:lineRule="auto"/>
              <w:rPr>
                <w:b/>
                <w:sz w:val="16"/>
                <w:szCs w:val="18"/>
              </w:rPr>
            </w:pPr>
            <w:r w:rsidRPr="00BB77E1">
              <w:rPr>
                <w:b/>
                <w:sz w:val="16"/>
                <w:szCs w:val="18"/>
              </w:rPr>
              <w:t xml:space="preserve">PD </w:t>
            </w:r>
            <w:r w:rsidRPr="00FD6A7F">
              <w:rPr>
                <w:b/>
                <w:sz w:val="16"/>
                <w:szCs w:val="18"/>
              </w:rPr>
              <w:tab/>
            </w:r>
          </w:p>
        </w:tc>
        <w:tc>
          <w:tcPr>
            <w:tcW w:w="7452" w:type="dxa"/>
            <w:tcMar>
              <w:top w:w="28" w:type="dxa"/>
              <w:left w:w="0" w:type="dxa"/>
              <w:bottom w:w="28" w:type="dxa"/>
              <w:right w:w="0" w:type="dxa"/>
            </w:tcMar>
          </w:tcPr>
          <w:p w14:paraId="53499080" w14:textId="77777777" w:rsidR="004752BF" w:rsidRPr="00BB77E1" w:rsidRDefault="004752BF" w:rsidP="00C75E14">
            <w:pPr>
              <w:spacing w:after="0" w:line="240" w:lineRule="auto"/>
              <w:rPr>
                <w:sz w:val="16"/>
                <w:szCs w:val="16"/>
              </w:rPr>
            </w:pPr>
            <w:r w:rsidRPr="00BB77E1">
              <w:rPr>
                <w:sz w:val="16"/>
                <w:szCs w:val="16"/>
              </w:rPr>
              <w:t>Projektová dokumentace</w:t>
            </w:r>
          </w:p>
        </w:tc>
      </w:tr>
      <w:tr w:rsidR="004752BF" w:rsidRPr="00BB77E1" w14:paraId="00F77D90" w14:textId="77777777" w:rsidTr="00C75E14">
        <w:tc>
          <w:tcPr>
            <w:tcW w:w="1250" w:type="dxa"/>
            <w:tcMar>
              <w:top w:w="28" w:type="dxa"/>
              <w:left w:w="0" w:type="dxa"/>
              <w:bottom w:w="28" w:type="dxa"/>
              <w:right w:w="0" w:type="dxa"/>
            </w:tcMar>
          </w:tcPr>
          <w:p w14:paraId="5DAAF47F" w14:textId="77777777" w:rsidR="004752BF" w:rsidRPr="00BB77E1" w:rsidRDefault="004752BF" w:rsidP="00C75E14">
            <w:pPr>
              <w:tabs>
                <w:tab w:val="right" w:leader="dot" w:pos="1134"/>
              </w:tabs>
              <w:spacing w:after="0" w:line="240" w:lineRule="auto"/>
              <w:rPr>
                <w:b/>
                <w:sz w:val="16"/>
                <w:szCs w:val="18"/>
              </w:rPr>
            </w:pPr>
            <w:r>
              <w:rPr>
                <w:b/>
                <w:sz w:val="16"/>
                <w:szCs w:val="18"/>
              </w:rPr>
              <w:t>SPS</w:t>
            </w:r>
            <w:r w:rsidRPr="00BB77E1">
              <w:rPr>
                <w:b/>
                <w:sz w:val="16"/>
                <w:szCs w:val="18"/>
              </w:rPr>
              <w:tab/>
            </w:r>
          </w:p>
        </w:tc>
        <w:tc>
          <w:tcPr>
            <w:tcW w:w="7452" w:type="dxa"/>
            <w:tcMar>
              <w:top w:w="28" w:type="dxa"/>
              <w:left w:w="0" w:type="dxa"/>
              <w:bottom w:w="28" w:type="dxa"/>
              <w:right w:w="0" w:type="dxa"/>
            </w:tcMar>
          </w:tcPr>
          <w:p w14:paraId="0272962A" w14:textId="77777777" w:rsidR="004752BF" w:rsidRPr="00BB77E1" w:rsidRDefault="004752BF" w:rsidP="00C75E14">
            <w:pPr>
              <w:autoSpaceDE w:val="0"/>
              <w:autoSpaceDN w:val="0"/>
              <w:adjustRightInd w:val="0"/>
              <w:spacing w:after="0" w:line="240" w:lineRule="auto"/>
              <w:rPr>
                <w:rFonts w:cs="Verdana"/>
                <w:sz w:val="16"/>
                <w:szCs w:val="16"/>
              </w:rPr>
            </w:pPr>
            <w:r>
              <w:rPr>
                <w:rFonts w:cs="Verdana"/>
                <w:sz w:val="16"/>
                <w:szCs w:val="16"/>
              </w:rPr>
              <w:t>Správa pozemních staveb</w:t>
            </w:r>
          </w:p>
        </w:tc>
      </w:tr>
      <w:tr w:rsidR="004752BF" w:rsidRPr="00BB77E1" w14:paraId="7B233C4A" w14:textId="77777777" w:rsidTr="00C75E14">
        <w:tc>
          <w:tcPr>
            <w:tcW w:w="1250" w:type="dxa"/>
            <w:tcMar>
              <w:top w:w="28" w:type="dxa"/>
              <w:left w:w="0" w:type="dxa"/>
              <w:bottom w:w="28" w:type="dxa"/>
              <w:right w:w="0" w:type="dxa"/>
            </w:tcMar>
          </w:tcPr>
          <w:p w14:paraId="3198A88D" w14:textId="77777777" w:rsidR="004752BF" w:rsidRPr="00BB77E1" w:rsidRDefault="004752BF" w:rsidP="00C75E14">
            <w:pPr>
              <w:tabs>
                <w:tab w:val="right" w:leader="dot" w:pos="1134"/>
              </w:tabs>
              <w:spacing w:after="0" w:line="240" w:lineRule="auto"/>
              <w:rPr>
                <w:b/>
                <w:sz w:val="16"/>
                <w:szCs w:val="18"/>
              </w:rPr>
            </w:pPr>
            <w:r w:rsidRPr="00BB77E1">
              <w:rPr>
                <w:b/>
                <w:sz w:val="16"/>
                <w:szCs w:val="18"/>
              </w:rPr>
              <w:t>ÚMVŽST</w:t>
            </w:r>
            <w:r>
              <w:rPr>
                <w:b/>
                <w:sz w:val="16"/>
                <w:szCs w:val="18"/>
              </w:rPr>
              <w:t xml:space="preserve"> </w:t>
            </w:r>
            <w:r w:rsidRPr="00BF7E3A">
              <w:rPr>
                <w:b/>
                <w:sz w:val="16"/>
                <w:szCs w:val="18"/>
              </w:rPr>
              <w:tab/>
            </w:r>
          </w:p>
        </w:tc>
        <w:tc>
          <w:tcPr>
            <w:tcW w:w="7452" w:type="dxa"/>
            <w:tcMar>
              <w:top w:w="28" w:type="dxa"/>
              <w:left w:w="0" w:type="dxa"/>
              <w:bottom w:w="28" w:type="dxa"/>
              <w:right w:w="0" w:type="dxa"/>
            </w:tcMar>
          </w:tcPr>
          <w:p w14:paraId="4886EC47" w14:textId="77777777" w:rsidR="004752BF" w:rsidRPr="00BB77E1" w:rsidRDefault="004752BF" w:rsidP="00C75E14">
            <w:pPr>
              <w:spacing w:after="0" w:line="240" w:lineRule="auto"/>
              <w:rPr>
                <w:sz w:val="16"/>
                <w:szCs w:val="16"/>
              </w:rPr>
            </w:pPr>
            <w:r w:rsidRPr="00BB77E1">
              <w:rPr>
                <w:sz w:val="16"/>
                <w:szCs w:val="16"/>
              </w:rPr>
              <w:t>Úprava majetkových vztahů v železničních stanicích</w:t>
            </w:r>
          </w:p>
        </w:tc>
      </w:tr>
      <w:tr w:rsidR="004752BF" w:rsidRPr="00BB77E1" w14:paraId="47A23FE8" w14:textId="77777777" w:rsidTr="00C75E14">
        <w:tc>
          <w:tcPr>
            <w:tcW w:w="1250" w:type="dxa"/>
            <w:tcMar>
              <w:top w:w="28" w:type="dxa"/>
              <w:left w:w="0" w:type="dxa"/>
              <w:bottom w:w="28" w:type="dxa"/>
              <w:right w:w="0" w:type="dxa"/>
            </w:tcMar>
          </w:tcPr>
          <w:p w14:paraId="11CCD8F9" w14:textId="77777777" w:rsidR="004752BF" w:rsidRPr="00BB77E1" w:rsidRDefault="004752BF" w:rsidP="00C75E14">
            <w:pPr>
              <w:tabs>
                <w:tab w:val="right" w:leader="dot" w:pos="1134"/>
              </w:tabs>
              <w:spacing w:after="0" w:line="240" w:lineRule="auto"/>
              <w:rPr>
                <w:b/>
                <w:sz w:val="16"/>
                <w:szCs w:val="18"/>
              </w:rPr>
            </w:pPr>
            <w:r w:rsidRPr="00BB77E1">
              <w:rPr>
                <w:b/>
                <w:sz w:val="16"/>
                <w:szCs w:val="18"/>
              </w:rPr>
              <w:t>ŽP</w:t>
            </w:r>
            <w:r>
              <w:rPr>
                <w:b/>
                <w:sz w:val="16"/>
                <w:szCs w:val="18"/>
              </w:rPr>
              <w:t xml:space="preserve"> </w:t>
            </w:r>
            <w:r w:rsidRPr="009A4AF4">
              <w:rPr>
                <w:b/>
                <w:sz w:val="16"/>
                <w:szCs w:val="18"/>
              </w:rPr>
              <w:tab/>
            </w:r>
          </w:p>
        </w:tc>
        <w:tc>
          <w:tcPr>
            <w:tcW w:w="7452" w:type="dxa"/>
            <w:tcMar>
              <w:top w:w="28" w:type="dxa"/>
              <w:left w:w="0" w:type="dxa"/>
              <w:bottom w:w="28" w:type="dxa"/>
              <w:right w:w="0" w:type="dxa"/>
            </w:tcMar>
          </w:tcPr>
          <w:p w14:paraId="7AAC861F" w14:textId="77777777" w:rsidR="004752BF" w:rsidRPr="00BB77E1" w:rsidRDefault="004752BF" w:rsidP="00C75E14">
            <w:pPr>
              <w:spacing w:after="0" w:line="240" w:lineRule="auto"/>
              <w:rPr>
                <w:sz w:val="16"/>
                <w:szCs w:val="16"/>
              </w:rPr>
            </w:pPr>
            <w:r w:rsidRPr="00BB77E1">
              <w:rPr>
                <w:sz w:val="16"/>
                <w:szCs w:val="16"/>
              </w:rPr>
              <w:t>Životní prostředí</w:t>
            </w:r>
          </w:p>
        </w:tc>
      </w:tr>
    </w:tbl>
    <w:p w14:paraId="78B680FB" w14:textId="77777777" w:rsidR="00F92E3A" w:rsidRDefault="00F92E3A" w:rsidP="003B0494">
      <w:pPr>
        <w:pStyle w:val="Nadpisbezsl1-1"/>
        <w:outlineLvl w:val="0"/>
      </w:pPr>
      <w:bookmarkStart w:id="6" w:name="_Toc121494840"/>
      <w:bookmarkStart w:id="7" w:name="_Toc158273061"/>
      <w:r w:rsidRPr="00F92E3A">
        <w:lastRenderedPageBreak/>
        <w:t>Pojmy a definice</w:t>
      </w:r>
      <w:bookmarkEnd w:id="6"/>
      <w:bookmarkEnd w:id="7"/>
    </w:p>
    <w:p w14:paraId="572E871E" w14:textId="77777777" w:rsidR="003F3550" w:rsidRPr="00952855" w:rsidRDefault="003F3550" w:rsidP="003F3550">
      <w:pPr>
        <w:numPr>
          <w:ilvl w:val="0"/>
          <w:numId w:val="16"/>
        </w:numPr>
        <w:autoSpaceDE w:val="0"/>
        <w:autoSpaceDN w:val="0"/>
        <w:adjustRightInd w:val="0"/>
        <w:spacing w:after="120" w:line="240" w:lineRule="auto"/>
        <w:jc w:val="both"/>
        <w:rPr>
          <w:sz w:val="18"/>
          <w:szCs w:val="18"/>
        </w:rPr>
      </w:pPr>
      <w:r w:rsidRPr="00EF694A">
        <w:rPr>
          <w:b/>
          <w:sz w:val="18"/>
          <w:szCs w:val="18"/>
        </w:rPr>
        <w:t xml:space="preserve">Projektová dokumentace pro povolení stavby </w:t>
      </w:r>
      <w:r w:rsidRPr="00613E05">
        <w:rPr>
          <w:bCs/>
          <w:sz w:val="18"/>
          <w:szCs w:val="18"/>
        </w:rPr>
        <w:t xml:space="preserve">(dále jen také „DPS“ 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 </w:t>
      </w:r>
    </w:p>
    <w:p w14:paraId="2F0271C0" w14:textId="77777777" w:rsidR="003F3550" w:rsidRPr="00952855" w:rsidRDefault="003F3550" w:rsidP="003F3550">
      <w:pPr>
        <w:numPr>
          <w:ilvl w:val="0"/>
          <w:numId w:val="16"/>
        </w:numPr>
        <w:autoSpaceDE w:val="0"/>
        <w:autoSpaceDN w:val="0"/>
        <w:adjustRightInd w:val="0"/>
        <w:spacing w:after="120" w:line="240" w:lineRule="auto"/>
        <w:jc w:val="both"/>
        <w:rPr>
          <w:rFonts w:ascii="Verdana-Bold" w:hAnsi="Verdana-Bold" w:cs="Verdana-Bold"/>
          <w:b/>
          <w:bCs/>
          <w:lang w:eastAsia="cs-CZ"/>
        </w:rPr>
      </w:pPr>
      <w:r w:rsidRPr="00BB77E1">
        <w:rPr>
          <w:b/>
          <w:sz w:val="18"/>
          <w:szCs w:val="18"/>
        </w:rPr>
        <w:t>Projektová dokumentace pro provádění stavby</w:t>
      </w:r>
      <w:r w:rsidRPr="00BB77E1">
        <w:rPr>
          <w:sz w:val="18"/>
          <w:szCs w:val="18"/>
        </w:rPr>
        <w:t xml:space="preserve"> (</w:t>
      </w:r>
      <w:r>
        <w:rPr>
          <w:sz w:val="18"/>
          <w:szCs w:val="18"/>
        </w:rPr>
        <w:t>dále také „</w:t>
      </w:r>
      <w:r w:rsidRPr="00BB77E1">
        <w:rPr>
          <w:sz w:val="18"/>
          <w:szCs w:val="18"/>
        </w:rPr>
        <w:t>PDPS</w:t>
      </w:r>
      <w:r>
        <w:rPr>
          <w:sz w:val="18"/>
          <w:szCs w:val="18"/>
        </w:rPr>
        <w:t>“</w:t>
      </w:r>
      <w:r w:rsidRPr="00BB77E1">
        <w:rPr>
          <w:sz w:val="18"/>
          <w:szCs w:val="18"/>
        </w:rPr>
        <w:t xml:space="preserve">) je projektovou dokumentací, která se zpracovává </w:t>
      </w:r>
      <w:bookmarkStart w:id="8" w:name="_Hlk156393627"/>
      <w:r w:rsidRPr="00EF694A">
        <w:rPr>
          <w:sz w:val="18"/>
          <w:szCs w:val="18"/>
        </w:rPr>
        <w:t>v členění a rozsahu přílohy č. 3 vyhlášky č. 227/2024 Sb., o rozsahu a obsahu projektové dokumentace staveb dopravní infrastruktury, v platném znění</w:t>
      </w:r>
      <w:r w:rsidRPr="00BB77E1">
        <w:rPr>
          <w:sz w:val="18"/>
          <w:szCs w:val="18"/>
        </w:rPr>
        <w:t>. Jedná se o</w:t>
      </w:r>
      <w:r>
        <w:rPr>
          <w:sz w:val="18"/>
          <w:szCs w:val="18"/>
        </w:rPr>
        <w:t> </w:t>
      </w:r>
      <w:r w:rsidRPr="00BB77E1">
        <w:rPr>
          <w:sz w:val="18"/>
          <w:szCs w:val="18"/>
        </w:rPr>
        <w:t xml:space="preserve">dokumentaci, </w:t>
      </w:r>
      <w:r w:rsidRPr="00A70525">
        <w:rPr>
          <w:sz w:val="18"/>
          <w:szCs w:val="18"/>
        </w:rPr>
        <w:t>je</w:t>
      </w:r>
      <w:r>
        <w:rPr>
          <w:sz w:val="18"/>
          <w:szCs w:val="18"/>
        </w:rPr>
        <w:t>ž</w:t>
      </w:r>
      <w:r w:rsidRPr="00A70525">
        <w:rPr>
          <w:sz w:val="18"/>
          <w:szCs w:val="18"/>
        </w:rPr>
        <w:t xml:space="preserve"> </w:t>
      </w:r>
      <w:r>
        <w:rPr>
          <w:sz w:val="18"/>
          <w:szCs w:val="18"/>
        </w:rPr>
        <w:t>o</w:t>
      </w:r>
      <w:r w:rsidRPr="00BB77E1">
        <w:rPr>
          <w:sz w:val="18"/>
          <w:szCs w:val="18"/>
        </w:rPr>
        <w:t>bsahově i věcně vychází z dokumentace, na jejímž základě byl</w:t>
      </w:r>
      <w:r>
        <w:rPr>
          <w:sz w:val="18"/>
          <w:szCs w:val="18"/>
        </w:rPr>
        <w:t>o</w:t>
      </w:r>
      <w:r w:rsidRPr="00BB77E1">
        <w:rPr>
          <w:sz w:val="18"/>
          <w:szCs w:val="18"/>
        </w:rPr>
        <w:t xml:space="preserve"> </w:t>
      </w:r>
      <w:r w:rsidRPr="00381F2A">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End w:id="8"/>
      <w:r w:rsidRPr="00A70525">
        <w:rPr>
          <w:sz w:val="18"/>
          <w:szCs w:val="18"/>
        </w:rPr>
        <w:t>.</w:t>
      </w:r>
    </w:p>
    <w:p w14:paraId="0BD2A327" w14:textId="77777777" w:rsidR="003F3550" w:rsidRPr="00952855" w:rsidRDefault="003F3550" w:rsidP="003F3550">
      <w:pPr>
        <w:numPr>
          <w:ilvl w:val="0"/>
          <w:numId w:val="16"/>
        </w:numPr>
        <w:autoSpaceDE w:val="0"/>
        <w:autoSpaceDN w:val="0"/>
        <w:adjustRightInd w:val="0"/>
        <w:spacing w:after="120" w:line="240" w:lineRule="auto"/>
        <w:jc w:val="both"/>
        <w:rPr>
          <w:rFonts w:ascii="Verdana-Bold" w:hAnsi="Verdana-Bold" w:cs="Verdana-Bold"/>
          <w:b/>
          <w:bCs/>
          <w:lang w:eastAsia="cs-CZ"/>
        </w:rPr>
      </w:pPr>
      <w:r w:rsidRPr="00BB77E1">
        <w:rPr>
          <w:b/>
          <w:sz w:val="18"/>
          <w:szCs w:val="18"/>
        </w:rPr>
        <w:t>Realizační dokumentace stavby</w:t>
      </w:r>
      <w:r w:rsidRPr="00BB77E1">
        <w:rPr>
          <w:sz w:val="18"/>
          <w:szCs w:val="18"/>
        </w:rPr>
        <w:t xml:space="preserve"> (</w:t>
      </w:r>
      <w:r>
        <w:rPr>
          <w:sz w:val="18"/>
          <w:szCs w:val="18"/>
        </w:rPr>
        <w:t>dále také „</w:t>
      </w:r>
      <w:r w:rsidRPr="00BB77E1">
        <w:rPr>
          <w:sz w:val="18"/>
          <w:szCs w:val="18"/>
        </w:rPr>
        <w:t>RDS</w:t>
      </w:r>
      <w:r>
        <w:rPr>
          <w:sz w:val="18"/>
          <w:szCs w:val="18"/>
        </w:rPr>
        <w:t>“</w:t>
      </w:r>
      <w:r w:rsidRPr="00BB77E1">
        <w:rPr>
          <w:sz w:val="18"/>
          <w:szCs w:val="18"/>
        </w:rPr>
        <w:t>) je dokumentací zhotovitele stavby a zpracovává se samostatně pro jednotlivé objekty. Jedná se o dokumentaci, která rozpracovává PDPS s</w:t>
      </w:r>
      <w:r>
        <w:rPr>
          <w:sz w:val="18"/>
          <w:szCs w:val="18"/>
        </w:rPr>
        <w:t> </w:t>
      </w:r>
      <w:r w:rsidRPr="00BB77E1">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w:t>
      </w:r>
      <w:r>
        <w:rPr>
          <w:sz w:val="18"/>
          <w:szCs w:val="18"/>
        </w:rPr>
        <w:t> </w:t>
      </w:r>
      <w:r w:rsidRPr="00BB77E1">
        <w:rPr>
          <w:sz w:val="18"/>
          <w:szCs w:val="18"/>
        </w:rPr>
        <w:t xml:space="preserve">předcházejícího stupně dokumentace nebo smluvního ujednání. RDS nemění koncepčně-technické řešení stavby navržené v rámci předcházející projektové přípravy, pokud není </w:t>
      </w:r>
      <w:r>
        <w:rPr>
          <w:sz w:val="18"/>
          <w:szCs w:val="18"/>
        </w:rPr>
        <w:t>smluvními podmínkami</w:t>
      </w:r>
      <w:r w:rsidRPr="00BB77E1">
        <w:rPr>
          <w:sz w:val="18"/>
          <w:szCs w:val="18"/>
        </w:rPr>
        <w:t xml:space="preserve"> stanoveno jinak. Obsah a rozsah RDS je definován přílohou P8 směrnice SŽ SM011. Náklady spojené se zpracováním RDS budou uvedené v samostatné položce v soupisu prací příslušných SO</w:t>
      </w:r>
      <w:r>
        <w:rPr>
          <w:sz w:val="18"/>
          <w:szCs w:val="18"/>
        </w:rPr>
        <w:t xml:space="preserve"> a </w:t>
      </w:r>
      <w:r w:rsidRPr="00BB77E1">
        <w:rPr>
          <w:sz w:val="18"/>
          <w:szCs w:val="18"/>
        </w:rPr>
        <w:t>PS, u kterých je opodstatněné takovéto činnosti vyžadovat.</w:t>
      </w:r>
    </w:p>
    <w:p w14:paraId="2AC9BED3" w14:textId="77777777" w:rsidR="003F3550" w:rsidRPr="00952855" w:rsidRDefault="003F3550" w:rsidP="003F3550">
      <w:pPr>
        <w:numPr>
          <w:ilvl w:val="0"/>
          <w:numId w:val="16"/>
        </w:numPr>
        <w:autoSpaceDE w:val="0"/>
        <w:autoSpaceDN w:val="0"/>
        <w:adjustRightInd w:val="0"/>
        <w:spacing w:after="120" w:line="240" w:lineRule="auto"/>
        <w:jc w:val="both"/>
        <w:rPr>
          <w:rFonts w:ascii="Verdana-Bold" w:hAnsi="Verdana-Bold" w:cs="Verdana-Bold"/>
          <w:b/>
          <w:bCs/>
          <w:lang w:eastAsia="cs-CZ"/>
        </w:rPr>
      </w:pPr>
      <w:r w:rsidRPr="00BB77E1">
        <w:rPr>
          <w:b/>
          <w:sz w:val="18"/>
          <w:szCs w:val="18"/>
        </w:rPr>
        <w:t>Dokumentace skutečného provedení stavby</w:t>
      </w:r>
      <w:r w:rsidRPr="00BB77E1">
        <w:rPr>
          <w:sz w:val="18"/>
          <w:szCs w:val="18"/>
        </w:rPr>
        <w:t xml:space="preserve"> (DSPS) je dokumentace, která se zpracovává přiměřeně v</w:t>
      </w:r>
      <w:r>
        <w:rPr>
          <w:sz w:val="18"/>
          <w:szCs w:val="18"/>
        </w:rPr>
        <w:t> </w:t>
      </w:r>
      <w:r w:rsidRPr="00BB77E1">
        <w:rPr>
          <w:sz w:val="18"/>
          <w:szCs w:val="18"/>
        </w:rPr>
        <w:t>rozsahu</w:t>
      </w:r>
      <w:r w:rsidRPr="00381F2A">
        <w:t xml:space="preserve"> </w:t>
      </w:r>
      <w:r w:rsidRPr="00381F2A">
        <w:rPr>
          <w:sz w:val="18"/>
          <w:szCs w:val="18"/>
        </w:rPr>
        <w:t>a členění podle požadavků Přílohy P9</w:t>
      </w:r>
      <w:r w:rsidRPr="00BB77E1">
        <w:rPr>
          <w:sz w:val="18"/>
          <w:szCs w:val="18"/>
        </w:rPr>
        <w:t xml:space="preserve"> </w:t>
      </w:r>
      <w:bookmarkStart w:id="9" w:name="_Hlk156393977"/>
      <w:bookmarkStart w:id="10" w:name="_Hlk156393935"/>
      <w:r w:rsidRPr="00BB77E1">
        <w:rPr>
          <w:sz w:val="18"/>
          <w:szCs w:val="18"/>
        </w:rPr>
        <w:t xml:space="preserve">směrnice SŽ SM011 </w:t>
      </w:r>
      <w:bookmarkEnd w:id="9"/>
      <w:r w:rsidRPr="00BB77E1">
        <w:rPr>
          <w:sz w:val="18"/>
          <w:szCs w:val="18"/>
        </w:rPr>
        <w:t>a</w:t>
      </w:r>
      <w:r>
        <w:rPr>
          <w:sz w:val="18"/>
          <w:szCs w:val="18"/>
        </w:rPr>
        <w:t> </w:t>
      </w:r>
      <w:r w:rsidRPr="00BB77E1">
        <w:rPr>
          <w:sz w:val="18"/>
          <w:szCs w:val="18"/>
        </w:rPr>
        <w:t xml:space="preserve">požadavků Smlouvy. </w:t>
      </w:r>
      <w:bookmarkEnd w:id="10"/>
      <w:r w:rsidRPr="00BB77E1">
        <w:rPr>
          <w:sz w:val="18"/>
          <w:szCs w:val="18"/>
        </w:rPr>
        <w:t xml:space="preserve">Jedná se o dokumentaci, kterou zpracovává Zhotovitel stavby po ukončení stavebních prací. DSPS zaznamenává skutečný stav po provedení prací. </w:t>
      </w:r>
      <w:bookmarkStart w:id="11" w:name="_Hlk156394146"/>
      <w:r w:rsidRPr="00BB77E1">
        <w:rPr>
          <w:sz w:val="18"/>
          <w:szCs w:val="18"/>
        </w:rPr>
        <w:t>Dokumentaci skutečného provedení stavby může tvořit kopie ověřené projektové dokumentace na jejímž základě byla stavba povolena, doplněná výkresy odchylek, pokud to není na újmu přehlednosti a srozumitelnosti dokumentace.</w:t>
      </w:r>
      <w:bookmarkEnd w:id="11"/>
    </w:p>
    <w:p w14:paraId="18AA6C36" w14:textId="77777777" w:rsidR="003F3550" w:rsidRPr="00952855" w:rsidRDefault="003F3550" w:rsidP="003F3550">
      <w:pPr>
        <w:numPr>
          <w:ilvl w:val="0"/>
          <w:numId w:val="16"/>
        </w:numPr>
        <w:autoSpaceDE w:val="0"/>
        <w:autoSpaceDN w:val="0"/>
        <w:adjustRightInd w:val="0"/>
        <w:spacing w:after="120" w:line="240" w:lineRule="auto"/>
        <w:jc w:val="both"/>
        <w:rPr>
          <w:sz w:val="18"/>
        </w:rPr>
      </w:pPr>
      <w:r w:rsidRPr="00BB77E1">
        <w:rPr>
          <w:b/>
          <w:sz w:val="18"/>
          <w:szCs w:val="18"/>
        </w:rPr>
        <w:t xml:space="preserve">Zadávací dokumentace </w:t>
      </w:r>
      <w:r w:rsidRPr="00BB77E1">
        <w:rPr>
          <w:sz w:val="18"/>
          <w:szCs w:val="18"/>
        </w:rPr>
        <w:t>(dále také „ZD“) je soubor dokumentů (</w:t>
      </w:r>
      <w:r>
        <w:rPr>
          <w:sz w:val="18"/>
          <w:szCs w:val="18"/>
        </w:rPr>
        <w:t>Smluvní podmínky</w:t>
      </w:r>
      <w:r w:rsidRPr="00BB77E1">
        <w:rPr>
          <w:sz w:val="18"/>
          <w:szCs w:val="18"/>
        </w:rPr>
        <w:t>, Technické podmínky, Dokumentace atd.), které vymezují předmět veřejné zakázky v podrobnostech nezbytných pro zpracování nabídky (viz vyhláška č. 169/2016 Sb., s obsahem stanoveným zákonem č.</w:t>
      </w:r>
      <w:r>
        <w:rPr>
          <w:sz w:val="18"/>
          <w:szCs w:val="18"/>
        </w:rPr>
        <w:t> </w:t>
      </w:r>
      <w:r w:rsidRPr="00BB77E1">
        <w:rPr>
          <w:sz w:val="18"/>
          <w:szCs w:val="18"/>
        </w:rPr>
        <w:t>134/2016 Sb., o zadávání veřejných zakázek).</w:t>
      </w:r>
    </w:p>
    <w:p w14:paraId="5D061900" w14:textId="77777777" w:rsidR="003F3550" w:rsidRPr="00952855" w:rsidRDefault="003F3550" w:rsidP="003F3550">
      <w:pPr>
        <w:numPr>
          <w:ilvl w:val="0"/>
          <w:numId w:val="16"/>
        </w:numPr>
        <w:autoSpaceDE w:val="0"/>
        <w:autoSpaceDN w:val="0"/>
        <w:adjustRightInd w:val="0"/>
        <w:spacing w:after="120" w:line="240" w:lineRule="auto"/>
        <w:jc w:val="both"/>
        <w:rPr>
          <w:sz w:val="18"/>
          <w:szCs w:val="18"/>
        </w:rPr>
      </w:pPr>
      <w:r w:rsidRPr="00BB77E1">
        <w:rPr>
          <w:b/>
          <w:sz w:val="18"/>
        </w:rPr>
        <w:t>Etapa</w:t>
      </w:r>
      <w:r>
        <w:rPr>
          <w:b/>
          <w:sz w:val="18"/>
        </w:rPr>
        <w:t>/Stavební postup</w:t>
      </w:r>
      <w:r w:rsidRPr="00BB77E1">
        <w:rPr>
          <w:sz w:val="18"/>
        </w:rPr>
        <w:t xml:space="preserve"> je ucelená Část Díla určená v Harmonogramu postupu prací. Etapu lze považovat za </w:t>
      </w:r>
      <w:r w:rsidRPr="00BB77E1">
        <w:rPr>
          <w:b/>
          <w:sz w:val="18"/>
        </w:rPr>
        <w:t>Sekci</w:t>
      </w:r>
      <w:r w:rsidRPr="00BB77E1">
        <w:rPr>
          <w:sz w:val="18"/>
        </w:rPr>
        <w:t>, pokud je jako Sekce výslovně specifikovaná v Příloze k nabídce.</w:t>
      </w:r>
    </w:p>
    <w:p w14:paraId="4DF9F67B" w14:textId="77777777" w:rsidR="003F3550" w:rsidRDefault="003F3550" w:rsidP="003F3550">
      <w:pPr>
        <w:numPr>
          <w:ilvl w:val="0"/>
          <w:numId w:val="16"/>
        </w:numPr>
        <w:autoSpaceDE w:val="0"/>
        <w:autoSpaceDN w:val="0"/>
        <w:adjustRightInd w:val="0"/>
        <w:spacing w:after="120" w:line="240" w:lineRule="auto"/>
        <w:jc w:val="both"/>
        <w:rPr>
          <w:sz w:val="18"/>
          <w:szCs w:val="18"/>
        </w:rPr>
      </w:pPr>
      <w:r w:rsidRPr="00BB77E1">
        <w:rPr>
          <w:b/>
          <w:sz w:val="18"/>
          <w:szCs w:val="18"/>
        </w:rPr>
        <w:t>Technický dozor stavebníka</w:t>
      </w:r>
      <w:r w:rsidRPr="00BB77E1">
        <w:rPr>
          <w:sz w:val="18"/>
          <w:szCs w:val="18"/>
        </w:rPr>
        <w:t xml:space="preserve"> (</w:t>
      </w:r>
      <w:r>
        <w:rPr>
          <w:sz w:val="18"/>
          <w:szCs w:val="18"/>
        </w:rPr>
        <w:t>dále také „</w:t>
      </w:r>
      <w:r w:rsidRPr="00BB77E1">
        <w:rPr>
          <w:sz w:val="18"/>
          <w:szCs w:val="18"/>
        </w:rPr>
        <w:t>TDS</w:t>
      </w:r>
      <w:r>
        <w:rPr>
          <w:sz w:val="18"/>
          <w:szCs w:val="18"/>
        </w:rPr>
        <w:t>“</w:t>
      </w:r>
      <w:r w:rsidRPr="00BB77E1">
        <w:rPr>
          <w:sz w:val="18"/>
          <w:szCs w:val="18"/>
        </w:rPr>
        <w:t>) – Objednatel se zavazuje u staveb financovaných z veřejných prostředků, které provádí Zhotovitel, zajistit technický dozor stavebníka nad prováděním Díla dle § 161 odst. (2) zákona č. 283/2021 Sb. (stavební zákon). Funkce technický dozor stavebníka není totožná s funkcí stavební dozor dle § 14 písm. g) stavebního zákona.</w:t>
      </w:r>
      <w:r w:rsidRPr="00BB77E1">
        <w:rPr>
          <w:b/>
          <w:sz w:val="18"/>
          <w:szCs w:val="18"/>
        </w:rPr>
        <w:t xml:space="preserve"> TDS je asistentem Správce stavby ve smyslu Pod-článku 3.2</w:t>
      </w:r>
      <w:r w:rsidRPr="00BB77E1">
        <w:rPr>
          <w:sz w:val="18"/>
          <w:szCs w:val="18"/>
        </w:rPr>
        <w:t xml:space="preserve"> [</w:t>
      </w:r>
      <w:r w:rsidRPr="00BB77E1">
        <w:rPr>
          <w:i/>
          <w:sz w:val="18"/>
          <w:szCs w:val="18"/>
        </w:rPr>
        <w:t>Přenesení pravomoci a pověření správcem stavby</w:t>
      </w:r>
      <w:r w:rsidRPr="00BB77E1">
        <w:rPr>
          <w:sz w:val="18"/>
          <w:szCs w:val="18"/>
        </w:rPr>
        <w:t xml:space="preserve">] </w:t>
      </w:r>
      <w:r w:rsidRPr="00BB77E1">
        <w:rPr>
          <w:b/>
          <w:sz w:val="18"/>
          <w:szCs w:val="18"/>
        </w:rPr>
        <w:t>Smluvních podmínek</w:t>
      </w:r>
      <w:r w:rsidRPr="00BB77E1">
        <w:rPr>
          <w:sz w:val="18"/>
          <w:szCs w:val="18"/>
        </w:rPr>
        <w:t xml:space="preserve"> a je oprávněn vykonávat jakékoliv činnosti uvedené Zadávací dokumentaci nebo jinde ve Smlouvě a dále činnosti na něj přenesené dle Pod-článku 3.2 [</w:t>
      </w:r>
      <w:r w:rsidRPr="00BB77E1">
        <w:rPr>
          <w:i/>
          <w:sz w:val="18"/>
          <w:szCs w:val="18"/>
        </w:rPr>
        <w:t>Přenesení pravomoci a pověření správcem stavby</w:t>
      </w:r>
      <w:r w:rsidRPr="00BB77E1">
        <w:rPr>
          <w:sz w:val="18"/>
          <w:szCs w:val="18"/>
        </w:rPr>
        <w:t>] Smluvních podmínek, nerozhodne-li Správce stavby postupem podle Pod-článku 3.2 [</w:t>
      </w:r>
      <w:r w:rsidRPr="00BB77E1">
        <w:rPr>
          <w:i/>
          <w:sz w:val="18"/>
          <w:szCs w:val="18"/>
        </w:rPr>
        <w:t>Přenesení pravomoci a pověření správcem stavby</w:t>
      </w:r>
      <w:r w:rsidRPr="00BB77E1">
        <w:rPr>
          <w:sz w:val="18"/>
          <w:szCs w:val="18"/>
        </w:rPr>
        <w:t>] Smluvních podmínek jinak. TDS je oprávněn vydávat pokyny Zhotoviteli v rozsahu výkonu své pravomoci podle Smlouvy, aniž by k tomu potřeboval zvláštní pověření Správce stavby. Veškerá oprávnění, která má podle ZTP TDS, má současně i Správce stavby. Pokud je v</w:t>
      </w:r>
      <w:r>
        <w:rPr>
          <w:sz w:val="18"/>
          <w:szCs w:val="18"/>
        </w:rPr>
        <w:t> </w:t>
      </w:r>
      <w:r w:rsidRPr="00BB77E1">
        <w:rPr>
          <w:sz w:val="18"/>
          <w:szCs w:val="18"/>
        </w:rPr>
        <w:t>těchto ZTP zmiňován TDS, rozumí se jím i Správce stavby, nevyplývá-li z povahy věci něco jiného.</w:t>
      </w:r>
    </w:p>
    <w:p w14:paraId="0971B297" w14:textId="77777777" w:rsidR="003F3550" w:rsidRPr="00613E05" w:rsidRDefault="003F3550" w:rsidP="003F3550">
      <w:pPr>
        <w:numPr>
          <w:ilvl w:val="0"/>
          <w:numId w:val="16"/>
        </w:numPr>
        <w:autoSpaceDE w:val="0"/>
        <w:autoSpaceDN w:val="0"/>
        <w:adjustRightInd w:val="0"/>
        <w:spacing w:after="120" w:line="240" w:lineRule="auto"/>
        <w:jc w:val="both"/>
        <w:rPr>
          <w:sz w:val="18"/>
          <w:szCs w:val="18"/>
        </w:rPr>
      </w:pPr>
      <w:r w:rsidRPr="00613E05">
        <w:rPr>
          <w:sz w:val="18"/>
          <w:szCs w:val="18"/>
        </w:rPr>
        <w:t xml:space="preserve">Dozor projektanta je průběžný odborný dozor nad souladem realizace dokumentace pro provádění záměru (tj. zhotovením projektové dokumentace pro provádění stavby) s dokumentací pro povolení záměru (tj. s projektovou dokumentací pro povolení stavby) a dále </w:t>
      </w:r>
      <w:r w:rsidRPr="00613E05">
        <w:rPr>
          <w:sz w:val="18"/>
          <w:szCs w:val="18"/>
        </w:rPr>
        <w:lastRenderedPageBreak/>
        <w:t>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p>
    <w:p w14:paraId="69DCFF87" w14:textId="77777777" w:rsidR="003F3550" w:rsidRPr="00613E05" w:rsidRDefault="003F3550" w:rsidP="003F3550">
      <w:pPr>
        <w:numPr>
          <w:ilvl w:val="0"/>
          <w:numId w:val="16"/>
        </w:numPr>
        <w:autoSpaceDE w:val="0"/>
        <w:autoSpaceDN w:val="0"/>
        <w:adjustRightInd w:val="0"/>
        <w:spacing w:after="120" w:line="240" w:lineRule="auto"/>
        <w:jc w:val="both"/>
        <w:rPr>
          <w:sz w:val="18"/>
          <w:szCs w:val="18"/>
        </w:rPr>
      </w:pPr>
      <w:r w:rsidRPr="00613E05">
        <w:rPr>
          <w:b/>
          <w:bCs/>
          <w:sz w:val="18"/>
          <w:szCs w:val="18"/>
        </w:rPr>
        <w:t xml:space="preserve">Dozor projektanta </w:t>
      </w:r>
      <w:r w:rsidRPr="00576916">
        <w:rPr>
          <w:sz w:val="18"/>
          <w:szCs w:val="18"/>
        </w:rPr>
        <w:t>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p>
    <w:p w14:paraId="5E43D27B" w14:textId="77777777" w:rsidR="003F3550" w:rsidRPr="00496A3D" w:rsidRDefault="003F3550" w:rsidP="003F3550">
      <w:pPr>
        <w:numPr>
          <w:ilvl w:val="0"/>
          <w:numId w:val="16"/>
        </w:numPr>
        <w:autoSpaceDE w:val="0"/>
        <w:autoSpaceDN w:val="0"/>
        <w:adjustRightInd w:val="0"/>
        <w:spacing w:after="120" w:line="240" w:lineRule="auto"/>
        <w:jc w:val="both"/>
        <w:rPr>
          <w:b/>
          <w:sz w:val="18"/>
        </w:rPr>
      </w:pPr>
      <w:r w:rsidRPr="00BB77E1">
        <w:rPr>
          <w:sz w:val="18"/>
          <w:szCs w:val="18"/>
        </w:rPr>
        <w:t xml:space="preserve">Pokud jsou v textu ZTP odkazy na obecně závazné právní předpisy, normy nebo vnitřní </w:t>
      </w:r>
      <w:r w:rsidRPr="00496A3D">
        <w:rPr>
          <w:b/>
          <w:sz w:val="18"/>
        </w:rPr>
        <w:t>předpisy, pak se vždy vztahují na platné znění příslušného dokumentu.</w:t>
      </w:r>
    </w:p>
    <w:p w14:paraId="6AEE9CDC" w14:textId="77777777" w:rsidR="003F3550" w:rsidRPr="00952855" w:rsidRDefault="003F3550" w:rsidP="003F3550">
      <w:pPr>
        <w:numPr>
          <w:ilvl w:val="0"/>
          <w:numId w:val="16"/>
        </w:numPr>
        <w:autoSpaceDE w:val="0"/>
        <w:autoSpaceDN w:val="0"/>
        <w:adjustRightInd w:val="0"/>
        <w:spacing w:after="120" w:line="240" w:lineRule="auto"/>
        <w:jc w:val="both"/>
        <w:rPr>
          <w:rFonts w:cs="Verdana"/>
          <w:sz w:val="18"/>
          <w:szCs w:val="18"/>
        </w:rPr>
      </w:pPr>
      <w:r w:rsidRPr="00F50337">
        <w:rPr>
          <w:b/>
          <w:sz w:val="18"/>
        </w:rPr>
        <w:t xml:space="preserve">Pojmy s velkými začátečnými písmeny </w:t>
      </w:r>
      <w:r w:rsidRPr="00496A3D">
        <w:rPr>
          <w:b/>
          <w:sz w:val="18"/>
        </w:rPr>
        <w:t xml:space="preserve">použité v těchto </w:t>
      </w:r>
      <w:r w:rsidRPr="00F50337">
        <w:rPr>
          <w:b/>
          <w:sz w:val="18"/>
        </w:rPr>
        <w:t>Zvláštních technických podmínkách</w:t>
      </w:r>
      <w:r w:rsidRPr="00BB77E1">
        <w:rPr>
          <w:sz w:val="18"/>
          <w:szCs w:val="18"/>
        </w:rPr>
        <w:t xml:space="preserve"> (dále jen „ZTP“) mají stejný význam jako shodné pojmy uvedené v Smluvních podmínkách, není-li v ZTP výslovně uvedeno jinak nebo nevyplývá-li něco jiného z povahy věci.</w:t>
      </w:r>
    </w:p>
    <w:p w14:paraId="49E26161" w14:textId="17AC4A41" w:rsidR="00826B7B" w:rsidRPr="00AA6521" w:rsidRDefault="003F3550" w:rsidP="003F3550">
      <w:pPr>
        <w:pStyle w:val="Odstavecseseznamem"/>
        <w:numPr>
          <w:ilvl w:val="0"/>
          <w:numId w:val="16"/>
        </w:numPr>
        <w:autoSpaceDE w:val="0"/>
        <w:autoSpaceDN w:val="0"/>
        <w:adjustRightInd w:val="0"/>
        <w:spacing w:after="0" w:line="240" w:lineRule="auto"/>
        <w:jc w:val="both"/>
        <w:rPr>
          <w:sz w:val="18"/>
          <w:szCs w:val="18"/>
        </w:rPr>
      </w:pPr>
      <w:r w:rsidRPr="00BB77E1">
        <w:rPr>
          <w:sz w:val="18"/>
          <w:szCs w:val="18"/>
        </w:rPr>
        <w:t>V</w:t>
      </w:r>
      <w:r w:rsidRPr="00BB77E1">
        <w:rPr>
          <w:rFonts w:cs="Verdana"/>
          <w:sz w:val="18"/>
          <w:szCs w:val="18"/>
        </w:rPr>
        <w:t xml:space="preserve"> ZTP jsou použité odkazy na oddíly, články a podčlánky souboru </w:t>
      </w:r>
      <w:r w:rsidRPr="00BB77E1">
        <w:rPr>
          <w:rFonts w:cs="Verdana"/>
          <w:b/>
          <w:sz w:val="18"/>
          <w:szCs w:val="18"/>
        </w:rPr>
        <w:t>Technické kvalitativní podmínky staveb státních drah</w:t>
      </w:r>
      <w:r w:rsidRPr="00BB77E1">
        <w:rPr>
          <w:rFonts w:cs="Verdana"/>
          <w:sz w:val="18"/>
          <w:szCs w:val="18"/>
        </w:rPr>
        <w:t xml:space="preserve"> (dále jen „TKP“)</w:t>
      </w:r>
      <w:r w:rsidR="00AA6521" w:rsidRPr="00AA6521">
        <w:rPr>
          <w:rFonts w:cs="Verdana"/>
          <w:sz w:val="18"/>
          <w:szCs w:val="18"/>
        </w:rPr>
        <w:t>.</w:t>
      </w:r>
      <w:r w:rsidR="00826B7B" w:rsidRPr="00AA6521">
        <w:rPr>
          <w:sz w:val="18"/>
          <w:szCs w:val="18"/>
        </w:rPr>
        <w:br w:type="page"/>
      </w:r>
    </w:p>
    <w:p w14:paraId="0CBE9032" w14:textId="77777777" w:rsidR="00DF7BAA" w:rsidRDefault="00DF7BAA" w:rsidP="00DF7BAA">
      <w:pPr>
        <w:pStyle w:val="Nadpis2-1"/>
      </w:pPr>
      <w:bookmarkStart w:id="12" w:name="_Toc6410429"/>
      <w:bookmarkStart w:id="13" w:name="_Toc121494841"/>
      <w:bookmarkStart w:id="14" w:name="_Toc158273062"/>
      <w:bookmarkStart w:id="15" w:name="_Toc389559699"/>
      <w:bookmarkStart w:id="16" w:name="_Toc397429847"/>
      <w:bookmarkStart w:id="17" w:name="_Ref433028040"/>
      <w:bookmarkStart w:id="18" w:name="_Toc1048197"/>
      <w:bookmarkStart w:id="19" w:name="_Toc13731855"/>
      <w:r w:rsidRPr="00782CE4">
        <w:lastRenderedPageBreak/>
        <w:t>SPECIFIKACE</w:t>
      </w:r>
      <w:r>
        <w:t xml:space="preserve"> PŘEDMĚTU DÍLA</w:t>
      </w:r>
      <w:bookmarkEnd w:id="12"/>
      <w:bookmarkEnd w:id="13"/>
      <w:bookmarkEnd w:id="14"/>
    </w:p>
    <w:p w14:paraId="05AE8C5C" w14:textId="77777777" w:rsidR="00DF7BAA" w:rsidRPr="00BE410C" w:rsidRDefault="00DF7BAA" w:rsidP="00DF7BAA">
      <w:pPr>
        <w:pStyle w:val="Nadpis2-2"/>
      </w:pPr>
      <w:bookmarkStart w:id="20" w:name="_Toc6410430"/>
      <w:bookmarkStart w:id="21" w:name="_Toc121494842"/>
      <w:bookmarkStart w:id="22" w:name="_Toc158273063"/>
      <w:r w:rsidRPr="00BE410C">
        <w:t>Účel a rozsah předmětu Díla</w:t>
      </w:r>
      <w:bookmarkEnd w:id="20"/>
      <w:bookmarkEnd w:id="21"/>
      <w:bookmarkEnd w:id="22"/>
    </w:p>
    <w:p w14:paraId="096D2300" w14:textId="77777777" w:rsidR="00165340" w:rsidRPr="00BE410C" w:rsidRDefault="00DF7BAA" w:rsidP="00165340">
      <w:pPr>
        <w:pStyle w:val="Text2-1"/>
      </w:pPr>
      <w:r w:rsidRPr="00BE410C">
        <w:t>Předmětem díla je zhotovení stavby „</w:t>
      </w:r>
      <w:r w:rsidR="00165340" w:rsidRPr="00BE410C">
        <w:t>Oprava podchodu v km 2,329, zastávka Ostrava Stodolní“, jejímž cílem je odstranění nevyhovujícího stavu železniční dopravní infrastruktury a zvýšení spolehlivosti, včetně zjednodušení následné údržby.</w:t>
      </w:r>
    </w:p>
    <w:p w14:paraId="636E6E4F" w14:textId="0ACAFC05" w:rsidR="004752BF" w:rsidRPr="00BE410C" w:rsidRDefault="00A16611" w:rsidP="00F52698">
      <w:pPr>
        <w:pStyle w:val="Text2-1"/>
      </w:pPr>
      <w:r w:rsidRPr="00BE410C">
        <w:t>Rozsah Díla „</w:t>
      </w:r>
      <w:r w:rsidR="00165340" w:rsidRPr="00BE410C">
        <w:t>Oprava podchodu v km 2,329, zastávka Ostrava Stodolní</w:t>
      </w:r>
      <w:r w:rsidRPr="00BE410C">
        <w:t xml:space="preserve">“ je </w:t>
      </w:r>
      <w:r w:rsidR="00165340" w:rsidRPr="00BE410C">
        <w:t>následující:</w:t>
      </w:r>
      <w:r w:rsidR="00F827DA" w:rsidRPr="00BE410C">
        <w:t xml:space="preserve"> </w:t>
      </w:r>
    </w:p>
    <w:p w14:paraId="1E68D323" w14:textId="77777777" w:rsidR="004752BF" w:rsidRPr="00165340" w:rsidRDefault="004752BF" w:rsidP="004752BF">
      <w:pPr>
        <w:pStyle w:val="Text2-1"/>
        <w:numPr>
          <w:ilvl w:val="0"/>
          <w:numId w:val="0"/>
        </w:numPr>
        <w:ind w:left="737"/>
      </w:pPr>
      <w:r w:rsidRPr="00165340">
        <w:t xml:space="preserve">1. zhotovení stavby dle zadávací dokumentace, </w:t>
      </w:r>
    </w:p>
    <w:p w14:paraId="32C72FDA" w14:textId="77777777" w:rsidR="004752BF" w:rsidRPr="00165340" w:rsidRDefault="004752BF" w:rsidP="004752BF">
      <w:pPr>
        <w:pStyle w:val="Text2-1"/>
        <w:numPr>
          <w:ilvl w:val="0"/>
          <w:numId w:val="0"/>
        </w:numPr>
        <w:ind w:left="737"/>
      </w:pPr>
      <w:r w:rsidRPr="00165340">
        <w:t xml:space="preserve">2. zpracování Realizační dokumentace stavby, </w:t>
      </w:r>
    </w:p>
    <w:p w14:paraId="4AB982AE" w14:textId="710FDCEC" w:rsidR="004752BF" w:rsidRDefault="004752BF" w:rsidP="004752BF">
      <w:pPr>
        <w:pStyle w:val="Text2-1"/>
        <w:numPr>
          <w:ilvl w:val="0"/>
          <w:numId w:val="0"/>
        </w:numPr>
        <w:ind w:left="737"/>
      </w:pPr>
      <w:r w:rsidRPr="00165340">
        <w:t>3. vypracování Dokumentace skutečného provedení stavby včetně geodetické části</w:t>
      </w:r>
      <w:r w:rsidR="00AA6521" w:rsidRPr="00165340">
        <w:t>,</w:t>
      </w:r>
      <w:r>
        <w:t xml:space="preserve">  </w:t>
      </w:r>
    </w:p>
    <w:p w14:paraId="29AAB0CD" w14:textId="13E4C72B" w:rsidR="00E70AB8" w:rsidRDefault="00F827DA" w:rsidP="004752BF">
      <w:pPr>
        <w:pStyle w:val="Text2-1"/>
        <w:numPr>
          <w:ilvl w:val="0"/>
          <w:numId w:val="0"/>
        </w:numPr>
        <w:ind w:left="737"/>
      </w:pPr>
      <w:r>
        <w:t>(dále jen „stavba“ nebo „dílo“)</w:t>
      </w:r>
      <w:r w:rsidR="003B426C">
        <w:t xml:space="preserve">. </w:t>
      </w:r>
    </w:p>
    <w:p w14:paraId="79B5C973" w14:textId="77777777" w:rsidR="00DF7BAA" w:rsidRDefault="00DF7BAA" w:rsidP="00DF7BAA">
      <w:pPr>
        <w:pStyle w:val="Nadpis2-2"/>
      </w:pPr>
      <w:bookmarkStart w:id="23" w:name="_Toc6410431"/>
      <w:bookmarkStart w:id="24" w:name="_Toc121494843"/>
      <w:bookmarkStart w:id="25" w:name="_Toc158273064"/>
      <w:r>
        <w:t>Umístění stavby</w:t>
      </w:r>
      <w:bookmarkEnd w:id="23"/>
      <w:bookmarkEnd w:id="24"/>
      <w:bookmarkEnd w:id="25"/>
    </w:p>
    <w:p w14:paraId="7B38ED68" w14:textId="77777777" w:rsidR="00165340" w:rsidRDefault="00DF7BAA" w:rsidP="0010650C">
      <w:pPr>
        <w:pStyle w:val="Text2-1"/>
        <w:numPr>
          <w:ilvl w:val="0"/>
          <w:numId w:val="0"/>
        </w:numPr>
        <w:ind w:firstLine="709"/>
      </w:pPr>
      <w:r>
        <w:t xml:space="preserve">Stavba bude probíhat na trati </w:t>
      </w:r>
      <w:r w:rsidR="00165340" w:rsidRPr="00562B54">
        <w:t>Ostrava hlavní nádraží – Frýdek Místek</w:t>
      </w:r>
      <w:r w:rsidR="00165340">
        <w:t xml:space="preserve"> </w:t>
      </w:r>
    </w:p>
    <w:p w14:paraId="18F71060" w14:textId="77777777" w:rsidR="00165340" w:rsidRDefault="00165340" w:rsidP="00165340">
      <w:pPr>
        <w:pStyle w:val="Text2-1"/>
        <w:numPr>
          <w:ilvl w:val="0"/>
          <w:numId w:val="0"/>
        </w:numPr>
        <w:ind w:firstLine="709"/>
      </w:pPr>
      <w:bookmarkStart w:id="26" w:name="_Toc6410432"/>
      <w:bookmarkStart w:id="27" w:name="_Toc121494844"/>
      <w:bookmarkStart w:id="28" w:name="_Toc158273065"/>
      <w:r w:rsidRPr="00562B54">
        <w:t>Kraj: Moravskoslezský</w:t>
      </w:r>
    </w:p>
    <w:p w14:paraId="593C01A0" w14:textId="77777777" w:rsidR="00165340" w:rsidRDefault="00165340" w:rsidP="00165340">
      <w:pPr>
        <w:pStyle w:val="Text2-1"/>
        <w:numPr>
          <w:ilvl w:val="0"/>
          <w:numId w:val="0"/>
        </w:numPr>
        <w:ind w:firstLine="709"/>
      </w:pPr>
      <w:r>
        <w:t>Okres: Ostrava</w:t>
      </w:r>
    </w:p>
    <w:p w14:paraId="6E172D4A" w14:textId="77777777" w:rsidR="00165340" w:rsidRDefault="00165340" w:rsidP="00165340">
      <w:pPr>
        <w:pStyle w:val="Text2-1"/>
        <w:numPr>
          <w:ilvl w:val="0"/>
          <w:numId w:val="0"/>
        </w:numPr>
        <w:ind w:firstLine="709"/>
      </w:pPr>
      <w:r>
        <w:t>TUDU: 2132</w:t>
      </w:r>
    </w:p>
    <w:p w14:paraId="0A316BBE" w14:textId="77777777" w:rsidR="00165340" w:rsidRDefault="00165340" w:rsidP="00165340">
      <w:pPr>
        <w:pStyle w:val="Text2-1"/>
        <w:numPr>
          <w:ilvl w:val="0"/>
          <w:numId w:val="0"/>
        </w:numPr>
        <w:ind w:firstLine="709"/>
      </w:pPr>
      <w:r>
        <w:t>Katastrální území: Moravská Ostrava</w:t>
      </w:r>
    </w:p>
    <w:p w14:paraId="24FF153E" w14:textId="77777777" w:rsidR="00165340" w:rsidRDefault="00165340" w:rsidP="00165340">
      <w:pPr>
        <w:pStyle w:val="Text2-1"/>
        <w:numPr>
          <w:ilvl w:val="0"/>
          <w:numId w:val="0"/>
        </w:numPr>
        <w:ind w:firstLine="709"/>
      </w:pPr>
      <w:r>
        <w:t xml:space="preserve">P.č. dotčeného pozemku: 1800/84, 1961/5, 1961/13  </w:t>
      </w:r>
    </w:p>
    <w:p w14:paraId="68DEAE5B" w14:textId="77777777" w:rsidR="00165340" w:rsidRPr="00517E55" w:rsidRDefault="00165340" w:rsidP="00165340">
      <w:pPr>
        <w:pStyle w:val="Text2-1"/>
        <w:numPr>
          <w:ilvl w:val="0"/>
          <w:numId w:val="0"/>
        </w:numPr>
        <w:ind w:left="709"/>
        <w:rPr>
          <w:i/>
          <w:color w:val="00B0F0"/>
        </w:rPr>
      </w:pPr>
      <w:r w:rsidRPr="00FA4E9B">
        <w:t>Bližší popis: Jedná</w:t>
      </w:r>
      <w:r>
        <w:t xml:space="preserve"> se o část podchodu v zastávce Ostrava Stodolní ve správě Oblastního ředitelství Ostrava,</w:t>
      </w:r>
      <w:r w:rsidRPr="00562B54">
        <w:t xml:space="preserve"> </w:t>
      </w:r>
      <w:r>
        <w:t xml:space="preserve">sloužící pro cestující i necestující veřejnost, která leží na pozemku parcelní číslo 1800/84 </w:t>
      </w:r>
      <w:bookmarkStart w:id="29" w:name="_Hlk169774432"/>
      <w:r>
        <w:t>(ostatní plocha-dráha</w:t>
      </w:r>
      <w:bookmarkEnd w:id="29"/>
      <w:r>
        <w:t xml:space="preserve">), 1961/5(ostatní plocha-zeleň) a 1961/13 (ostatní plocha – jiná plocha). </w:t>
      </w:r>
    </w:p>
    <w:p w14:paraId="41D3DA29" w14:textId="77777777" w:rsidR="00165340" w:rsidRDefault="00165340" w:rsidP="00165340">
      <w:pPr>
        <w:pStyle w:val="Text2-1"/>
        <w:numPr>
          <w:ilvl w:val="0"/>
          <w:numId w:val="0"/>
        </w:numPr>
        <w:ind w:left="737"/>
      </w:pPr>
      <w:r>
        <w:t>Zařazení tratě: celostátní</w:t>
      </w:r>
    </w:p>
    <w:p w14:paraId="481509A7" w14:textId="77777777" w:rsidR="00DF7BAA" w:rsidRDefault="00DF7BAA" w:rsidP="00DF7BAA">
      <w:pPr>
        <w:pStyle w:val="Nadpis2-1"/>
      </w:pPr>
      <w:r>
        <w:t>PŘEHLED VÝCHOZÍCH PODKLADŮ</w:t>
      </w:r>
      <w:bookmarkEnd w:id="26"/>
      <w:bookmarkEnd w:id="27"/>
      <w:bookmarkEnd w:id="28"/>
    </w:p>
    <w:p w14:paraId="6A2039BC" w14:textId="77777777" w:rsidR="00DF7BAA" w:rsidRDefault="00DF7BAA" w:rsidP="00DF7BAA">
      <w:pPr>
        <w:pStyle w:val="Nadpis2-2"/>
      </w:pPr>
      <w:bookmarkStart w:id="30" w:name="_Toc6410433"/>
      <w:bookmarkStart w:id="31" w:name="_Toc121494845"/>
      <w:bookmarkStart w:id="32" w:name="_Toc158273066"/>
      <w:r>
        <w:t>Projektová dokumentace</w:t>
      </w:r>
      <w:bookmarkEnd w:id="30"/>
      <w:bookmarkEnd w:id="31"/>
      <w:bookmarkEnd w:id="32"/>
    </w:p>
    <w:p w14:paraId="43D9CAC2" w14:textId="4113677F" w:rsidR="00165340" w:rsidRDefault="00165340" w:rsidP="00165340">
      <w:pPr>
        <w:pStyle w:val="Text2-1"/>
      </w:pPr>
      <w:bookmarkStart w:id="33" w:name="_Hlk121215263"/>
      <w:r>
        <w:t xml:space="preserve">Projektová dokumentace „Oprava podchodu v km 2,329 v zastávce Ostrava Stodolní – výtahové šachty a výtahy“, zpracovatel </w:t>
      </w:r>
      <w:r w:rsidRPr="00562B54">
        <w:rPr>
          <w:caps/>
        </w:rPr>
        <w:t>Projekt</w:t>
      </w:r>
      <w:r>
        <w:t xml:space="preserve"> STUDIO, Ing, Pavel Krátký, datum 01.-04.</w:t>
      </w:r>
      <w:r w:rsidRPr="00562B54">
        <w:t>2024</w:t>
      </w:r>
      <w:r w:rsidRPr="00615BEC">
        <w:t xml:space="preserve"> </w:t>
      </w:r>
      <w:r w:rsidR="003D5098">
        <w:t>(Díl 3 část 1 ZD)</w:t>
      </w:r>
      <w:r w:rsidR="001311EB">
        <w:t>.</w:t>
      </w:r>
      <w:r w:rsidR="003D5098">
        <w:t xml:space="preserve"> </w:t>
      </w:r>
    </w:p>
    <w:p w14:paraId="2F358DFB" w14:textId="19C9932B" w:rsidR="00DE7C75" w:rsidRDefault="00DE7C75" w:rsidP="00DE7C75">
      <w:pPr>
        <w:pStyle w:val="Text2-1"/>
        <w:numPr>
          <w:ilvl w:val="0"/>
          <w:numId w:val="0"/>
        </w:numPr>
        <w:ind w:left="737"/>
      </w:pPr>
      <w:r w:rsidRPr="00165340">
        <w:t>Zhotovitel po uzavření SOD obdrží elektronickou podobu Projektové dokumentace v otevřené formě.</w:t>
      </w:r>
    </w:p>
    <w:p w14:paraId="52904154" w14:textId="77777777" w:rsidR="00DF7BAA" w:rsidRDefault="00DF7BAA" w:rsidP="00DF7BAA">
      <w:pPr>
        <w:pStyle w:val="Nadpis2-2"/>
      </w:pPr>
      <w:bookmarkStart w:id="34" w:name="_Toc6410434"/>
      <w:bookmarkStart w:id="35" w:name="_Toc121494846"/>
      <w:bookmarkStart w:id="36" w:name="_Toc158273067"/>
      <w:bookmarkEnd w:id="33"/>
      <w:r>
        <w:t>Související dokumentace</w:t>
      </w:r>
      <w:bookmarkEnd w:id="34"/>
      <w:bookmarkEnd w:id="35"/>
      <w:bookmarkEnd w:id="36"/>
    </w:p>
    <w:p w14:paraId="6A52F915" w14:textId="11ED73C0" w:rsidR="00165340" w:rsidRPr="001311EB" w:rsidRDefault="00165340" w:rsidP="000206DB">
      <w:pPr>
        <w:pStyle w:val="Text2-1"/>
      </w:pPr>
      <w:r w:rsidRPr="001311EB">
        <w:t>Povolení stavebního úřadu – souhlas s provedením ohlášeného stavebního záměru – obnovou stavby dráhy č.j.: DUCR-75147/23/</w:t>
      </w:r>
      <w:proofErr w:type="spellStart"/>
      <w:r w:rsidRPr="001311EB">
        <w:t>Kev</w:t>
      </w:r>
      <w:proofErr w:type="spellEnd"/>
      <w:r w:rsidRPr="001311EB">
        <w:t>, ze dne 11.12.2023</w:t>
      </w:r>
      <w:r w:rsidR="00EE1E8A" w:rsidRPr="001311EB">
        <w:t xml:space="preserve">. </w:t>
      </w:r>
      <w:r w:rsidR="000206DB" w:rsidRPr="001311EB">
        <w:t>Stavební povolení je nadále platné, neboť na stavbě již proběhly práce odpovídající zahájení její realizace</w:t>
      </w:r>
      <w:r w:rsidR="00EE1E8A" w:rsidRPr="001311EB">
        <w:t xml:space="preserve">. </w:t>
      </w:r>
      <w:r w:rsidR="003D5098" w:rsidRPr="001311EB">
        <w:t>(Díl 3 část 2 ZD)</w:t>
      </w:r>
      <w:r w:rsidR="001311EB">
        <w:t>.</w:t>
      </w:r>
    </w:p>
    <w:p w14:paraId="68275920" w14:textId="77777777" w:rsidR="00DF7BAA" w:rsidRDefault="00DF7BAA" w:rsidP="00DF7BAA">
      <w:pPr>
        <w:pStyle w:val="Nadpis2-1"/>
      </w:pPr>
      <w:bookmarkStart w:id="37" w:name="_Toc6410435"/>
      <w:bookmarkStart w:id="38" w:name="_Toc121494847"/>
      <w:bookmarkStart w:id="39" w:name="_Toc158273068"/>
      <w:r>
        <w:t>KOORDINACE S JINÝMI STAVBAMI</w:t>
      </w:r>
      <w:bookmarkEnd w:id="37"/>
      <w:bookmarkEnd w:id="38"/>
      <w:bookmarkEnd w:id="39"/>
      <w:r>
        <w:t xml:space="preserve"> </w:t>
      </w:r>
    </w:p>
    <w:p w14:paraId="48930A80" w14:textId="38146E5E" w:rsidR="00DF7BAA" w:rsidRDefault="00DF7BAA" w:rsidP="00DF7BAA">
      <w:pPr>
        <w:pStyle w:val="Text2-1"/>
      </w:pPr>
      <w:r>
        <w:t xml:space="preserve">Zhotovení stavby musí být provedeno v koordinaci s připravovanými, případně aktuálně realizovanými </w:t>
      </w:r>
      <w:r w:rsidR="00EE617E">
        <w:t>akcemi,</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6BB2726" w14:textId="01CC39AC" w:rsidR="00A10D37" w:rsidRPr="00F827DA" w:rsidRDefault="00F827DA" w:rsidP="00A10D37">
      <w:pPr>
        <w:pStyle w:val="Text2-1"/>
      </w:pPr>
      <w:r w:rsidRPr="00F827DA">
        <w:t>U této akce se nepředpokládá koordinace s jinými stavbami</w:t>
      </w:r>
      <w:r w:rsidR="00234F48" w:rsidRPr="00F827DA">
        <w:t xml:space="preserve">. </w:t>
      </w:r>
    </w:p>
    <w:p w14:paraId="32E3FFCA" w14:textId="77777777" w:rsidR="00DF7BAA" w:rsidRDefault="0025048A" w:rsidP="00DF7BAA">
      <w:pPr>
        <w:pStyle w:val="Nadpis2-1"/>
      </w:pPr>
      <w:bookmarkStart w:id="40" w:name="_Toc6410436"/>
      <w:bookmarkStart w:id="41" w:name="_Toc121494848"/>
      <w:bookmarkStart w:id="42" w:name="_Toc158273069"/>
      <w:r>
        <w:lastRenderedPageBreak/>
        <w:t xml:space="preserve">Zvláštní </w:t>
      </w:r>
      <w:r w:rsidR="00DF7BAA" w:rsidRPr="00EC2E51">
        <w:t>TECHNICKÉ</w:t>
      </w:r>
      <w:r w:rsidR="00DF7BAA">
        <w:t xml:space="preserve"> </w:t>
      </w:r>
      <w:r>
        <w:t>podmímky a požadavky na</w:t>
      </w:r>
      <w:r w:rsidR="00DF7BAA">
        <w:t xml:space="preserve"> PROVEDENÍ DÍLA</w:t>
      </w:r>
      <w:bookmarkEnd w:id="40"/>
      <w:bookmarkEnd w:id="41"/>
      <w:bookmarkEnd w:id="42"/>
    </w:p>
    <w:p w14:paraId="6FD8A9DE" w14:textId="77777777" w:rsidR="00DF7BAA" w:rsidRDefault="00DF7BAA" w:rsidP="00DF7BAA">
      <w:pPr>
        <w:pStyle w:val="Nadpis2-2"/>
      </w:pPr>
      <w:bookmarkStart w:id="43" w:name="_Toc6410437"/>
      <w:bookmarkStart w:id="44" w:name="_Toc121494849"/>
      <w:bookmarkStart w:id="45" w:name="_Toc158273070"/>
      <w:r>
        <w:t>Všeobecně</w:t>
      </w:r>
      <w:bookmarkEnd w:id="43"/>
      <w:bookmarkEnd w:id="44"/>
      <w:bookmarkEnd w:id="45"/>
    </w:p>
    <w:p w14:paraId="590B23AE" w14:textId="77777777" w:rsidR="004752BF" w:rsidRPr="001B29A7" w:rsidRDefault="004752BF" w:rsidP="004752BF">
      <w:pPr>
        <w:numPr>
          <w:ilvl w:val="2"/>
          <w:numId w:val="6"/>
        </w:numPr>
        <w:spacing w:after="120" w:line="264" w:lineRule="auto"/>
        <w:jc w:val="both"/>
        <w:rPr>
          <w:sz w:val="18"/>
          <w:szCs w:val="18"/>
        </w:rPr>
      </w:pPr>
      <w:r w:rsidRPr="001B29A7">
        <w:rPr>
          <w:b/>
          <w:sz w:val="18"/>
          <w:szCs w:val="18"/>
        </w:rPr>
        <w:t>ZTP</w:t>
      </w:r>
      <w:r w:rsidRPr="001B29A7">
        <w:rPr>
          <w:sz w:val="18"/>
          <w:szCs w:val="18"/>
        </w:rPr>
        <w:t xml:space="preserve"> jsou vydávány pro každou zakázku zvlášť a definují další parametry Díla a upřesňují konkrétní podmínky a specifické požadavky pro zhotovení Díla dle aktuálních TKP. </w:t>
      </w:r>
    </w:p>
    <w:p w14:paraId="1B64A314" w14:textId="77777777" w:rsidR="004752BF" w:rsidRPr="001B29A7" w:rsidRDefault="004752BF" w:rsidP="004752BF">
      <w:pPr>
        <w:numPr>
          <w:ilvl w:val="2"/>
          <w:numId w:val="6"/>
        </w:numPr>
        <w:spacing w:after="120" w:line="264" w:lineRule="auto"/>
        <w:jc w:val="both"/>
        <w:rPr>
          <w:sz w:val="18"/>
          <w:szCs w:val="18"/>
        </w:rPr>
      </w:pPr>
      <w:r w:rsidRPr="001B29A7">
        <w:rPr>
          <w:sz w:val="18"/>
          <w:szCs w:val="18"/>
        </w:rPr>
        <w:t>Pokud není v ZTP upraveno znění ustanovení TKP, Kapitoly 1</w:t>
      </w:r>
      <w:r>
        <w:rPr>
          <w:sz w:val="18"/>
          <w:szCs w:val="18"/>
        </w:rPr>
        <w:t>,</w:t>
      </w:r>
      <w:r w:rsidRPr="001B29A7">
        <w:rPr>
          <w:sz w:val="18"/>
          <w:szCs w:val="18"/>
        </w:rPr>
        <w:t xml:space="preserve"> uplatní se ustanovení TKP přiměřeně i u provádění opravných prací a údržby. Relevantní ustanovení TKP obsahující podmínky na zajištění postupů</w:t>
      </w:r>
      <w:r>
        <w:rPr>
          <w:sz w:val="18"/>
          <w:szCs w:val="18"/>
        </w:rPr>
        <w:t>,</w:t>
      </w:r>
      <w:r w:rsidRPr="001B29A7">
        <w:rPr>
          <w:sz w:val="18"/>
          <w:szCs w:val="18"/>
        </w:rPr>
        <w:t xml:space="preserve"> aby kvalita provedených prací minimálně splňovala požadavky platných norem a předpisů, nebo měla obvyklou úroveň s přihlédnutím k</w:t>
      </w:r>
      <w:r>
        <w:rPr>
          <w:sz w:val="18"/>
          <w:szCs w:val="18"/>
        </w:rPr>
        <w:t> </w:t>
      </w:r>
      <w:r w:rsidRPr="001B29A7">
        <w:rPr>
          <w:sz w:val="18"/>
          <w:szCs w:val="18"/>
        </w:rPr>
        <w:t>funkci bezpečnosti a životnosti celé opravované a udržované stavby se uplatní vždy.</w:t>
      </w:r>
    </w:p>
    <w:p w14:paraId="7ED0FA12" w14:textId="77777777" w:rsidR="004752BF" w:rsidRPr="003F3550" w:rsidRDefault="004752BF" w:rsidP="004752BF">
      <w:pPr>
        <w:numPr>
          <w:ilvl w:val="3"/>
          <w:numId w:val="6"/>
        </w:numPr>
        <w:spacing w:after="120" w:line="264" w:lineRule="auto"/>
        <w:jc w:val="both"/>
        <w:rPr>
          <w:sz w:val="18"/>
          <w:szCs w:val="18"/>
        </w:rPr>
      </w:pPr>
      <w:r w:rsidRPr="001B29A7">
        <w:rPr>
          <w:sz w:val="18"/>
          <w:szCs w:val="18"/>
        </w:rPr>
        <w:t>Čl. 1.4.8 TKP, odst. 5 Text „…</w:t>
      </w:r>
      <w:bookmarkStart w:id="46" w:name="_Hlk115084506"/>
      <w:r w:rsidRPr="001B29A7">
        <w:rPr>
          <w:sz w:val="18"/>
          <w:szCs w:val="18"/>
        </w:rPr>
        <w:t>nejméně 5 pracovních dnů před termínem</w:t>
      </w:r>
      <w:bookmarkEnd w:id="46"/>
      <w:r w:rsidRPr="001B29A7">
        <w:rPr>
          <w:sz w:val="18"/>
          <w:szCs w:val="18"/>
        </w:rPr>
        <w:t xml:space="preserve">…“ se </w:t>
      </w:r>
      <w:r w:rsidRPr="003F3550">
        <w:rPr>
          <w:sz w:val="18"/>
          <w:szCs w:val="18"/>
        </w:rPr>
        <w:t>mění na „…nejméně 2 pracovní dny před termínem …“.</w:t>
      </w:r>
    </w:p>
    <w:p w14:paraId="32169381" w14:textId="106408F2" w:rsidR="004752BF" w:rsidRPr="003F3550" w:rsidRDefault="003F3550" w:rsidP="004752BF">
      <w:pPr>
        <w:numPr>
          <w:ilvl w:val="3"/>
          <w:numId w:val="6"/>
        </w:numPr>
        <w:spacing w:after="120" w:line="264" w:lineRule="auto"/>
        <w:jc w:val="both"/>
        <w:rPr>
          <w:sz w:val="18"/>
          <w:szCs w:val="18"/>
        </w:rPr>
      </w:pPr>
      <w:r w:rsidRPr="003F3550">
        <w:rPr>
          <w:sz w:val="18"/>
          <w:szCs w:val="18"/>
        </w:rPr>
        <w:t>V čl. 1.7.1 TKP, odst. 1 se doplňuje text „…se zásadami směrnice SŽ SM011 (Dokumentace staveb Správy železnic, státní organizace) a pokynu GŘ SŽ PO-06/2020-GŘ (Pokyn generálního ředitele k poskytování geodetických podkladů a činností pro přípravu a realizaci opravných a investičních akcí) a dále v souladu s dokumenty v této kapitole citovanými</w:t>
      </w:r>
      <w:r w:rsidR="004752BF" w:rsidRPr="003F3550">
        <w:rPr>
          <w:sz w:val="18"/>
          <w:szCs w:val="18"/>
        </w:rPr>
        <w:t>.“</w:t>
      </w:r>
    </w:p>
    <w:p w14:paraId="27258538"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Čl. 1.7.3.2 TKP, odst. 1 se nepoužije.</w:t>
      </w:r>
    </w:p>
    <w:p w14:paraId="65748883"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 xml:space="preserve">Čl. </w:t>
      </w:r>
      <w:bookmarkStart w:id="47" w:name="_Hlk115950514"/>
      <w:r w:rsidRPr="001B29A7">
        <w:rPr>
          <w:sz w:val="18"/>
          <w:szCs w:val="18"/>
        </w:rPr>
        <w:t xml:space="preserve">1.7.3.2 TKP, odst. 7 </w:t>
      </w:r>
      <w:bookmarkEnd w:id="47"/>
      <w:r w:rsidRPr="001B29A7">
        <w:rPr>
          <w:sz w:val="18"/>
          <w:szCs w:val="18"/>
        </w:rPr>
        <w:t>se nepoužije.</w:t>
      </w:r>
    </w:p>
    <w:p w14:paraId="52983C72" w14:textId="77777777" w:rsidR="003F3550" w:rsidRPr="003B0494" w:rsidRDefault="003F3550" w:rsidP="003F3550">
      <w:pPr>
        <w:numPr>
          <w:ilvl w:val="3"/>
          <w:numId w:val="6"/>
        </w:numPr>
        <w:spacing w:after="120" w:line="264" w:lineRule="auto"/>
        <w:jc w:val="both"/>
      </w:pPr>
      <w:r w:rsidRPr="003B0494">
        <w:t>Čl. 1.7.3.3 TKP, odst. 1 se mění takto:</w:t>
      </w:r>
    </w:p>
    <w:p w14:paraId="3553C6F1" w14:textId="77777777" w:rsidR="003F3550" w:rsidRDefault="003F3550" w:rsidP="003F3550">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t>tě</w:t>
      </w:r>
      <w:r w:rsidRPr="003B0494">
        <w:t>) a schválen</w:t>
      </w:r>
      <w:r>
        <w:t>ých</w:t>
      </w:r>
      <w:r w:rsidRPr="003B0494">
        <w:t xml:space="preserve"> bod</w:t>
      </w:r>
      <w:r>
        <w:t>ů</w:t>
      </w:r>
      <w:r w:rsidRPr="003B0494">
        <w:t xml:space="preserve"> definitivního zajištění v souřadnicovém systému S-JTSK a ve výškovém systému </w:t>
      </w:r>
      <w:proofErr w:type="spellStart"/>
      <w:r w:rsidRPr="003B0494">
        <w:t>Bpv</w:t>
      </w:r>
      <w:proofErr w:type="spellEnd"/>
      <w:r w:rsidRPr="003B0494">
        <w:t>.</w:t>
      </w:r>
    </w:p>
    <w:p w14:paraId="6A03EA1C" w14:textId="77777777" w:rsidR="003F3550" w:rsidRPr="00174295" w:rsidRDefault="003F3550" w:rsidP="003F3550">
      <w:pPr>
        <w:pStyle w:val="Text2-2"/>
      </w:pPr>
      <w:bookmarkStart w:id="48" w:name="_Hlk198732395"/>
      <w:r w:rsidRPr="00174295">
        <w:t>Čl. 1.7.3.3 TKP, odst. 3 se mění takto:</w:t>
      </w:r>
    </w:p>
    <w:p w14:paraId="333916DB" w14:textId="77777777" w:rsidR="003F3550" w:rsidRDefault="003F3550" w:rsidP="003F3550">
      <w:pPr>
        <w:pStyle w:val="Text2-2"/>
        <w:numPr>
          <w:ilvl w:val="0"/>
          <w:numId w:val="0"/>
        </w:numPr>
        <w:ind w:left="1701"/>
      </w:pPr>
      <w:bookmarkStart w:id="49" w:name="_Hlk198732409"/>
      <w:bookmarkEnd w:id="48"/>
      <w:r w:rsidRPr="00174295">
        <w:t>Způsob měření a zobrazení předmětů měření stanovuje příslušný metodický pokyn SŽ M20/MP014 a jeho technické standardy dostupné na webových stránkách: https://www.spravazeleznic.cz/stavby-zakazky/podklady-pro-zhotovitele/digitalni-technicka-mapa-zeleznice-technicke-standardy.</w:t>
      </w:r>
    </w:p>
    <w:p w14:paraId="302E8B81" w14:textId="77777777" w:rsidR="003F3550" w:rsidRPr="00174295" w:rsidRDefault="003F3550" w:rsidP="003F3550">
      <w:pPr>
        <w:pStyle w:val="Text2-2"/>
      </w:pPr>
      <w:bookmarkStart w:id="50" w:name="_Hlk198732431"/>
      <w:bookmarkEnd w:id="49"/>
      <w:r w:rsidRPr="00174295">
        <w:t>Čl. 1.7.3.3 TKP, odst. 5 se nepoužije.</w:t>
      </w:r>
    </w:p>
    <w:bookmarkEnd w:id="50"/>
    <w:p w14:paraId="74A4DB81" w14:textId="04AA9355" w:rsidR="004752BF" w:rsidRPr="001B29A7" w:rsidRDefault="003F3550" w:rsidP="003F3550">
      <w:pPr>
        <w:pStyle w:val="Text2-2"/>
        <w:tabs>
          <w:tab w:val="clear" w:pos="1532"/>
          <w:tab w:val="num" w:pos="1701"/>
        </w:tabs>
        <w:ind w:left="1701" w:hanging="1134"/>
      </w:pPr>
      <w:r w:rsidRPr="00174295">
        <w:t>Čl. 1.7.3.3 TKP, odst. 7 se nepoužije</w:t>
      </w:r>
      <w:r>
        <w:t>.</w:t>
      </w:r>
    </w:p>
    <w:p w14:paraId="7385DD78"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 xml:space="preserve">V čl. 1.7.3.5 TKP, odst.1 se mění takto: </w:t>
      </w:r>
    </w:p>
    <w:p w14:paraId="718E3D4D" w14:textId="0F727F14" w:rsidR="004752BF" w:rsidRPr="001B29A7" w:rsidRDefault="004752BF" w:rsidP="004752BF">
      <w:pPr>
        <w:spacing w:after="120" w:line="264" w:lineRule="auto"/>
        <w:ind w:left="1701"/>
        <w:jc w:val="both"/>
        <w:rPr>
          <w:sz w:val="18"/>
          <w:szCs w:val="18"/>
        </w:rPr>
      </w:pPr>
      <w:r w:rsidRPr="001B29A7">
        <w:rPr>
          <w:sz w:val="18"/>
          <w:szCs w:val="18"/>
        </w:rPr>
        <w:t xml:space="preserve">Zhotovitel je povinen, v případě, že to povaha akce vyžaduje a v ZTP je konkrétně uveden požadavek na majetkoprávní vypořádání, zajistit vyhotovení podkladů pro toto vypořádání (geometrické plány apod.) v souladu s vyhláškou č. 357/2013 Sb., </w:t>
      </w:r>
      <w:r w:rsidR="003F3550">
        <w:rPr>
          <w:sz w:val="18"/>
          <w:szCs w:val="18"/>
        </w:rPr>
        <w:t xml:space="preserve">o katastru nemovitostí, </w:t>
      </w:r>
      <w:r w:rsidRPr="001B29A7">
        <w:rPr>
          <w:sz w:val="18"/>
          <w:szCs w:val="18"/>
        </w:rPr>
        <w:t>s výjimkou případu, kdy mu Objednatel oznámí, že jejich vyhotovení zajistí sám nebo že je zajistí vlastník (správce) technické infrastruktury.</w:t>
      </w:r>
    </w:p>
    <w:p w14:paraId="78D2A4C9"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V čl. 1.7.3.5 TKP, se nepoužijí odstavce 5 a 6.</w:t>
      </w:r>
    </w:p>
    <w:p w14:paraId="4408AFED"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Čl. 1.8.2 TKP, odst. 6 písm. a) se doplňuje textem „…byla-li RDS zpracována</w:t>
      </w:r>
      <w:bookmarkStart w:id="51" w:name="_Hlk115329733"/>
      <w:bookmarkStart w:id="52" w:name="_Hlk115427294"/>
      <w:r w:rsidRPr="001B29A7">
        <w:rPr>
          <w:sz w:val="18"/>
          <w:szCs w:val="18"/>
        </w:rPr>
        <w:t>…“</w:t>
      </w:r>
      <w:bookmarkEnd w:id="51"/>
      <w:r w:rsidRPr="001B29A7">
        <w:rPr>
          <w:sz w:val="18"/>
          <w:szCs w:val="18"/>
        </w:rPr>
        <w:t>.</w:t>
      </w:r>
      <w:bookmarkEnd w:id="52"/>
    </w:p>
    <w:p w14:paraId="1C51E926"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Čl. 1.8.2 TKP, odst. 7 se nepoužije.</w:t>
      </w:r>
    </w:p>
    <w:p w14:paraId="0D6A0650"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 xml:space="preserve">V čl. 1.8.3.1 TKP, odst. 2 se ruší text </w:t>
      </w:r>
      <w:bookmarkStart w:id="53" w:name="_Hlk115877962"/>
      <w:r w:rsidRPr="001B29A7">
        <w:rPr>
          <w:sz w:val="18"/>
          <w:szCs w:val="18"/>
        </w:rPr>
        <w:t>„…</w:t>
      </w:r>
      <w:bookmarkEnd w:id="53"/>
      <w:r w:rsidRPr="001B29A7">
        <w:rPr>
          <w:sz w:val="18"/>
          <w:szCs w:val="18"/>
        </w:rPr>
        <w:t xml:space="preserve"> tj. zpravidla Stavební správa SŽ</w:t>
      </w:r>
      <w:bookmarkStart w:id="54" w:name="_Hlk115334079"/>
      <w:r w:rsidRPr="001B29A7">
        <w:rPr>
          <w:sz w:val="18"/>
          <w:szCs w:val="18"/>
        </w:rPr>
        <w:t>…“.</w:t>
      </w:r>
      <w:bookmarkEnd w:id="54"/>
    </w:p>
    <w:p w14:paraId="3780E4AF"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V čl. 1.9.2 TKP, odst. 3 se mění lhůta z 14 kalendářních dní na 7 kalendářních dní.</w:t>
      </w:r>
    </w:p>
    <w:p w14:paraId="66D1DB33"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V čl. 1.9.2 TKP, odst. 4 v odrážce „body ŽBP“ se ruší text „...v Dokladové části – Geodetický podklad pro projektovou činnost zpracovaný podle jiných právních předpisů…“</w:t>
      </w:r>
    </w:p>
    <w:p w14:paraId="1BD31443"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lastRenderedPageBreak/>
        <w:t>Čl. 1.9.2 TKP, odst. 7 se nepoužije.</w:t>
      </w:r>
    </w:p>
    <w:p w14:paraId="0BBD14ED"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 xml:space="preserve">Čl. 1.9.4 TKP, odst. 2 se mění takto: </w:t>
      </w:r>
    </w:p>
    <w:p w14:paraId="6FD87F9E" w14:textId="77777777" w:rsidR="004752BF" w:rsidRPr="001B29A7" w:rsidRDefault="004752BF" w:rsidP="004752BF">
      <w:pPr>
        <w:spacing w:after="120" w:line="264" w:lineRule="auto"/>
        <w:ind w:left="1701"/>
        <w:jc w:val="both"/>
        <w:rPr>
          <w:sz w:val="18"/>
          <w:szCs w:val="18"/>
        </w:rPr>
      </w:pPr>
      <w:r w:rsidRPr="001B29A7">
        <w:rPr>
          <w:sz w:val="18"/>
          <w:szCs w:val="18"/>
        </w:rPr>
        <w:t>V objektech zařízení Staveniště je Zhotovitel povinen na vlastní náklady zřídit a zajišťovat provoz prostorů pro výkon Stavebního dozoru a pracovního týmu Objednatele. Prostory poskytnuté Objednateli budou přiměřené velikosti Stavby.</w:t>
      </w:r>
    </w:p>
    <w:p w14:paraId="5FA4C117"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Čl. 1.9.4 TKP, odst.5 se mění takto:</w:t>
      </w:r>
    </w:p>
    <w:p w14:paraId="4E907063" w14:textId="713DDE4C" w:rsidR="004752BF" w:rsidRPr="001B29A7" w:rsidRDefault="004752BF" w:rsidP="004752BF">
      <w:pPr>
        <w:spacing w:after="120" w:line="264" w:lineRule="auto"/>
        <w:ind w:left="1701"/>
        <w:jc w:val="both"/>
        <w:rPr>
          <w:sz w:val="18"/>
          <w:szCs w:val="18"/>
        </w:rPr>
      </w:pPr>
      <w:r w:rsidRPr="001B29A7">
        <w:rPr>
          <w:sz w:val="18"/>
          <w:szCs w:val="18"/>
        </w:rPr>
        <w:t>Zhotovitel zajistí provozní, sociální a výrobní zařízení Staveniště a odpadové hospodářství pro potřeby své a potřeby svých poddodavatelů</w:t>
      </w:r>
      <w:r w:rsidR="003F3550">
        <w:rPr>
          <w:sz w:val="18"/>
          <w:szCs w:val="18"/>
        </w:rPr>
        <w:t>,</w:t>
      </w:r>
      <w:r w:rsidRPr="001B29A7">
        <w:rPr>
          <w:sz w:val="18"/>
          <w:szCs w:val="18"/>
        </w:rPr>
        <w:t xml:space="preserve"> pokud to charakter stavby vyžaduje. Zhotovitel se zavazuje zpracovat havarijní plán pro případný únik závadných látek ve smyslu zákona č. 254/2001 Sb. (vodní zákon).  Zhotovitel bude řešit způsob odstavení stavebních strojů, zásobování strojů pohonnými hmotami, ochranu proti znečištění povrchových a podzemních vod a ovzduší.</w:t>
      </w:r>
    </w:p>
    <w:p w14:paraId="1634686C"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 xml:space="preserve">V čl. </w:t>
      </w:r>
      <w:bookmarkStart w:id="55" w:name="_Hlk115953274"/>
      <w:r w:rsidRPr="001B29A7">
        <w:rPr>
          <w:sz w:val="18"/>
          <w:szCs w:val="18"/>
        </w:rPr>
        <w:t xml:space="preserve">1.9.5.1 TKP, odst. 1, </w:t>
      </w:r>
      <w:bookmarkEnd w:id="55"/>
      <w:r w:rsidRPr="001B29A7">
        <w:rPr>
          <w:sz w:val="18"/>
          <w:szCs w:val="18"/>
        </w:rPr>
        <w:t>písm. e) se mění lhůta z 21 dnů na 7 dnů.</w:t>
      </w:r>
    </w:p>
    <w:p w14:paraId="7396C4A2" w14:textId="77777777" w:rsidR="004752BF" w:rsidRPr="001B29A7" w:rsidRDefault="004752BF" w:rsidP="004752BF">
      <w:pPr>
        <w:numPr>
          <w:ilvl w:val="3"/>
          <w:numId w:val="6"/>
        </w:numPr>
        <w:spacing w:after="120" w:line="264" w:lineRule="auto"/>
        <w:jc w:val="both"/>
        <w:rPr>
          <w:sz w:val="18"/>
          <w:szCs w:val="18"/>
        </w:rPr>
      </w:pPr>
      <w:r w:rsidRPr="001B29A7">
        <w:rPr>
          <w:sz w:val="18"/>
          <w:szCs w:val="18"/>
        </w:rPr>
        <w:t>V čl. 1.10.5.2 TKP, odst. 3 se ruší text „… (zpravidla Stavební správa)“.</w:t>
      </w:r>
    </w:p>
    <w:p w14:paraId="6ECDBCCE" w14:textId="77777777" w:rsidR="003F3550" w:rsidRPr="003F3550" w:rsidRDefault="003F3550" w:rsidP="003F3550">
      <w:pPr>
        <w:numPr>
          <w:ilvl w:val="3"/>
          <w:numId w:val="6"/>
        </w:numPr>
        <w:spacing w:after="120" w:line="264" w:lineRule="auto"/>
        <w:jc w:val="both"/>
        <w:rPr>
          <w:sz w:val="18"/>
          <w:szCs w:val="18"/>
        </w:rPr>
      </w:pPr>
      <w:r w:rsidRPr="003F3550">
        <w:rPr>
          <w:sz w:val="18"/>
          <w:szCs w:val="18"/>
        </w:rPr>
        <w:t>V čl. 1.11.3 TKP, odst. 4, písm. c) se mění lhůta z 90 dnů na 15 dnů a dále se mění počet z tří na jedno pracovní vyhotovení RDS osobě vykonávající Stavební dozor k posouzení a ke schválení.</w:t>
      </w:r>
    </w:p>
    <w:p w14:paraId="65D12C63" w14:textId="77777777" w:rsidR="003F3550" w:rsidRPr="003F3550" w:rsidRDefault="003F3550" w:rsidP="003F3550">
      <w:pPr>
        <w:pStyle w:val="Text2-2"/>
        <w:tabs>
          <w:tab w:val="num" w:pos="1701"/>
        </w:tabs>
        <w:ind w:left="1701" w:hanging="1134"/>
      </w:pPr>
      <w:r w:rsidRPr="003F3550">
        <w:t>V čl. 1.11.3 TKP, odst. 4, písm. d) se mění počet 4 souprav závěrových tabulek na 3 soupravy závěrových tabulek.</w:t>
      </w:r>
    </w:p>
    <w:p w14:paraId="24A0B998" w14:textId="77777777" w:rsidR="003F3550" w:rsidRPr="003F3550" w:rsidRDefault="003F3550" w:rsidP="003F3550">
      <w:pPr>
        <w:pStyle w:val="Text2-2"/>
        <w:tabs>
          <w:tab w:val="num" w:pos="1701"/>
        </w:tabs>
        <w:ind w:left="1701" w:hanging="1134"/>
      </w:pPr>
      <w:r w:rsidRPr="003F3550">
        <w:t>V čl. 1.11.3 TKP, odst. 4, písm. e) se mění takto:</w:t>
      </w:r>
    </w:p>
    <w:p w14:paraId="44FCB7B6" w14:textId="77777777" w:rsidR="003F3550" w:rsidRPr="003F3550" w:rsidRDefault="003F3550" w:rsidP="003F3550">
      <w:pPr>
        <w:pStyle w:val="Text2-2"/>
        <w:numPr>
          <w:ilvl w:val="0"/>
          <w:numId w:val="0"/>
        </w:numPr>
        <w:tabs>
          <w:tab w:val="num" w:pos="1532"/>
        </w:tabs>
        <w:ind w:left="1701"/>
      </w:pPr>
      <w:r w:rsidRPr="003F3550">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B667F2B" w14:textId="2E20A380" w:rsidR="004752BF" w:rsidRPr="003F3550" w:rsidRDefault="003F3550" w:rsidP="003F3550">
      <w:pPr>
        <w:pStyle w:val="Text2-2"/>
        <w:tabs>
          <w:tab w:val="num" w:pos="1701"/>
        </w:tabs>
        <w:ind w:left="1701" w:hanging="1134"/>
      </w:pPr>
      <w:r w:rsidRPr="003F3550">
        <w:t>V čl. 1.11.3 TKP, odst. 5, se mění lhůta z 45 dnů na 15 dnů</w:t>
      </w:r>
      <w:r w:rsidR="004752BF" w:rsidRPr="003F3550">
        <w:t>.</w:t>
      </w:r>
    </w:p>
    <w:p w14:paraId="2B57BAE2" w14:textId="77777777" w:rsidR="004752BF" w:rsidRDefault="004752BF" w:rsidP="003F3550">
      <w:pPr>
        <w:numPr>
          <w:ilvl w:val="3"/>
          <w:numId w:val="6"/>
        </w:numPr>
        <w:spacing w:after="120" w:line="264" w:lineRule="auto"/>
        <w:jc w:val="both"/>
        <w:rPr>
          <w:sz w:val="18"/>
          <w:szCs w:val="18"/>
        </w:rPr>
      </w:pPr>
      <w:r w:rsidRPr="003F3550">
        <w:rPr>
          <w:sz w:val="18"/>
          <w:szCs w:val="18"/>
        </w:rPr>
        <w:t>Čl. 1.11.5 TKP, odst</w:t>
      </w:r>
      <w:r w:rsidRPr="001B29A7">
        <w:rPr>
          <w:sz w:val="18"/>
          <w:szCs w:val="18"/>
        </w:rPr>
        <w:t xml:space="preserve">. 2 se mění takto: </w:t>
      </w:r>
    </w:p>
    <w:p w14:paraId="117990BC" w14:textId="77777777" w:rsidR="003F3550" w:rsidRDefault="004752BF" w:rsidP="004752BF">
      <w:pPr>
        <w:pStyle w:val="Text2-2"/>
        <w:numPr>
          <w:ilvl w:val="0"/>
          <w:numId w:val="0"/>
        </w:numPr>
        <w:ind w:left="1701"/>
      </w:pPr>
      <w:r w:rsidRPr="001B29A7">
        <w:t>DSPS bude zpracována přiměřeně v rozsahu dle směrnice SŽ SM011, přílohy</w:t>
      </w:r>
      <w:r>
        <w:t> </w:t>
      </w:r>
      <w:r w:rsidRPr="001B29A7">
        <w:t>P9.</w:t>
      </w:r>
      <w:r w:rsidRPr="001B29A7" w:rsidDel="00AF3921">
        <w:t xml:space="preserve"> </w:t>
      </w:r>
      <w:r w:rsidRPr="001B29A7">
        <w:t xml:space="preserve">Podkladem pro vypracování je </w:t>
      </w:r>
      <w:r>
        <w:t>projektová d</w:t>
      </w:r>
      <w:r w:rsidRPr="001B29A7">
        <w:t>okumentace a RDS pro zhotovovací práce</w:t>
      </w:r>
      <w:r>
        <w:t>.</w:t>
      </w:r>
      <w:r w:rsidR="003F3550">
        <w:t xml:space="preserve"> </w:t>
      </w:r>
    </w:p>
    <w:p w14:paraId="0704B5B7" w14:textId="73A163AB" w:rsidR="00DF7856" w:rsidRPr="00DF7856" w:rsidRDefault="003F3550" w:rsidP="004752BF">
      <w:pPr>
        <w:pStyle w:val="Text2-2"/>
        <w:numPr>
          <w:ilvl w:val="0"/>
          <w:numId w:val="0"/>
        </w:numPr>
        <w:ind w:left="1701"/>
      </w:pPr>
      <w:r w:rsidRPr="003F3550">
        <w:t xml:space="preserve">Termín předání Dokumentace skutečného provedení stavby je stanoven v odst. </w:t>
      </w:r>
      <w:r w:rsidRPr="003F3550">
        <w:fldChar w:fldCharType="begin"/>
      </w:r>
      <w:r w:rsidRPr="003F3550">
        <w:instrText xml:space="preserve"> REF _Ref137824566 \r \h  \* MERGEFORMAT </w:instrText>
      </w:r>
      <w:r w:rsidRPr="003F3550">
        <w:fldChar w:fldCharType="separate"/>
      </w:r>
      <w:r w:rsidRPr="003F3550">
        <w:t>5.1.4</w:t>
      </w:r>
      <w:r w:rsidRPr="003F3550">
        <w:fldChar w:fldCharType="end"/>
      </w:r>
      <w:r w:rsidRPr="003F3550">
        <w:t xml:space="preserve"> těchto ZTP</w:t>
      </w:r>
      <w:r>
        <w:t>.</w:t>
      </w:r>
    </w:p>
    <w:p w14:paraId="5ABBE8F9" w14:textId="77777777" w:rsidR="00DF7856" w:rsidRPr="00165340" w:rsidRDefault="00DF7856" w:rsidP="00DF7856">
      <w:pPr>
        <w:pStyle w:val="Text2-2"/>
      </w:pPr>
      <w:bookmarkStart w:id="56" w:name="_Ref137828191"/>
      <w:r w:rsidRPr="00165340">
        <w:t>Čl. 1.11.5.1 TKP, odst. 3 se mění takto:</w:t>
      </w:r>
      <w:bookmarkEnd w:id="56"/>
    </w:p>
    <w:p w14:paraId="75E57AD6" w14:textId="69B0EDD9" w:rsidR="00DF7856" w:rsidRPr="00165340" w:rsidRDefault="00AA6521" w:rsidP="004C1240">
      <w:pPr>
        <w:pStyle w:val="Text2-2"/>
        <w:numPr>
          <w:ilvl w:val="0"/>
          <w:numId w:val="0"/>
        </w:numPr>
        <w:ind w:left="1701"/>
      </w:pPr>
      <w:r w:rsidRPr="00165340">
        <w:t>Termín předání Dokumentace skutečného provedení stavby je stanoven v odst. 5.1.4 těchto ZTP</w:t>
      </w:r>
      <w:r w:rsidR="00DF7856" w:rsidRPr="00165340">
        <w:t>.</w:t>
      </w:r>
    </w:p>
    <w:p w14:paraId="2A6C8E15" w14:textId="58FFB05C" w:rsidR="004C1240" w:rsidRPr="004C1240" w:rsidRDefault="004C1240" w:rsidP="004C1240">
      <w:pPr>
        <w:pStyle w:val="Text2-2"/>
      </w:pPr>
      <w:r>
        <w:t xml:space="preserve">Čl. 1.11.5.1 TKP, </w:t>
      </w:r>
      <w:r w:rsidR="00C3744A">
        <w:t>se nepoužijí odstavce 4 a 5.</w:t>
      </w:r>
    </w:p>
    <w:p w14:paraId="34C5FAAF" w14:textId="77777777" w:rsidR="004C1240" w:rsidRPr="00165340" w:rsidRDefault="004C1240" w:rsidP="004C1240">
      <w:pPr>
        <w:pStyle w:val="Text2-2"/>
      </w:pPr>
      <w:bookmarkStart w:id="57" w:name="_Ref137824493"/>
      <w:r w:rsidRPr="00165340">
        <w:t>ČL 1.11.5.1 TKP, odst. 6 se mění takto:</w:t>
      </w:r>
      <w:bookmarkEnd w:id="57"/>
    </w:p>
    <w:p w14:paraId="2A2ECA97" w14:textId="77777777" w:rsidR="004C1240" w:rsidRPr="00165340" w:rsidRDefault="004C1240" w:rsidP="004C1240">
      <w:pPr>
        <w:pStyle w:val="Text2-2"/>
        <w:numPr>
          <w:ilvl w:val="0"/>
          <w:numId w:val="0"/>
        </w:numPr>
        <w:ind w:left="1701"/>
      </w:pPr>
      <w:r w:rsidRPr="00165340">
        <w:t>Odevzdání dokumentace (DSPS) bude v elektronické podobě provedeno dle směrnice SŽDC č. 117 a pokynu GŘ č. 4/2016 na záznamovém médiu uvedeném v ZD:</w:t>
      </w:r>
    </w:p>
    <w:p w14:paraId="601ED37A" w14:textId="619C4B3E" w:rsidR="004C1240" w:rsidRPr="00165340" w:rsidRDefault="004C1240" w:rsidP="00DE7C75">
      <w:pPr>
        <w:pStyle w:val="Text2-2"/>
        <w:numPr>
          <w:ilvl w:val="0"/>
          <w:numId w:val="17"/>
        </w:numPr>
      </w:pPr>
      <w:r w:rsidRPr="00165340">
        <w:t>kompletní dokumentace stavby v otevřené formě</w:t>
      </w:r>
    </w:p>
    <w:p w14:paraId="19A3DA3F" w14:textId="7E66C78D" w:rsidR="004C1240" w:rsidRPr="00165340" w:rsidRDefault="004C1240" w:rsidP="00DE7C75">
      <w:pPr>
        <w:pStyle w:val="Text2-2"/>
        <w:numPr>
          <w:ilvl w:val="0"/>
          <w:numId w:val="17"/>
        </w:numPr>
      </w:pPr>
      <w:r w:rsidRPr="00165340">
        <w:t>kompletní dokumentace stavby v uzavřené formě</w:t>
      </w:r>
    </w:p>
    <w:p w14:paraId="3DF85E15" w14:textId="52805890" w:rsidR="004C1240" w:rsidRPr="00165340" w:rsidRDefault="00672F4D" w:rsidP="00DE7C75">
      <w:pPr>
        <w:pStyle w:val="Text2-2"/>
        <w:numPr>
          <w:ilvl w:val="0"/>
          <w:numId w:val="17"/>
        </w:numPr>
      </w:pPr>
      <w:r w:rsidRPr="00165340">
        <w:t xml:space="preserve">kompletní dokumentace stavby </w:t>
      </w:r>
      <w:r w:rsidR="004C1240" w:rsidRPr="00165340">
        <w:t>ve struktuře Tree</w:t>
      </w:r>
      <w:r w:rsidRPr="00165340">
        <w:t>I</w:t>
      </w:r>
      <w:r w:rsidR="004C1240" w:rsidRPr="00165340">
        <w:t>nfo (InvestDokument) v otevřené a uzavřené formě.</w:t>
      </w:r>
    </w:p>
    <w:p w14:paraId="744A9FA1" w14:textId="77777777" w:rsidR="00E05363" w:rsidRDefault="00E05363" w:rsidP="00E05363">
      <w:pPr>
        <w:pStyle w:val="Text2-2"/>
      </w:pPr>
      <w:bookmarkStart w:id="58" w:name="_Ref137828246"/>
      <w:r w:rsidRPr="00E05363">
        <w:t>V čl. 1.11.5.1 TKP, odst. 7 se ruší text: „…*.XML (datový předpis XDC)“.</w:t>
      </w:r>
      <w:bookmarkEnd w:id="58"/>
    </w:p>
    <w:p w14:paraId="420704D7" w14:textId="6289F896" w:rsidR="00AA6521" w:rsidRDefault="00AA6521" w:rsidP="00E05363">
      <w:pPr>
        <w:pStyle w:val="Text2-2"/>
      </w:pPr>
      <w:r w:rsidRPr="00CE7736">
        <w:lastRenderedPageBreak/>
        <w:t>Čl. 1.11.5.1 TKP odstavec 7 se po dobu přechodného období zavádění technických standardů DTMŽ rozšiřuje o požadavky k předání geodetické části DSPS uvedené v kapitole 4.2 Zeměměřická činnost zhotovitele těchto ZTP.</w:t>
      </w:r>
    </w:p>
    <w:p w14:paraId="0D12A78A" w14:textId="77777777" w:rsidR="003F3550" w:rsidRPr="009C14D3" w:rsidRDefault="003F3550" w:rsidP="003F3550">
      <w:pPr>
        <w:pStyle w:val="Text2-2"/>
        <w:tabs>
          <w:tab w:val="clear" w:pos="1532"/>
          <w:tab w:val="num" w:pos="1701"/>
        </w:tabs>
      </w:pPr>
      <w:r w:rsidRPr="009C14D3">
        <w:t>V čl. 1.11.5.2 TKP, odst. 3 se mění takto:</w:t>
      </w:r>
    </w:p>
    <w:p w14:paraId="1FB20B1D" w14:textId="77777777" w:rsidR="003F3550" w:rsidRDefault="003F3550" w:rsidP="003F3550">
      <w:pPr>
        <w:pStyle w:val="Text2-2"/>
        <w:numPr>
          <w:ilvl w:val="0"/>
          <w:numId w:val="0"/>
        </w:numPr>
        <w:ind w:left="1701"/>
      </w:pPr>
      <w:r w:rsidRPr="002D680B">
        <w:t>Souborné zpracování geodetické části DSPS musí obsahovat náležitosti potvrzující, že data předaná do IS DTMŽ zahrnují kompletní zaměření všech SO a PS podléhající evidenci DTMŽ</w:t>
      </w:r>
      <w:r>
        <w:t>.</w:t>
      </w:r>
    </w:p>
    <w:p w14:paraId="3528434C" w14:textId="22005460" w:rsidR="003F3550" w:rsidRPr="00E05363" w:rsidRDefault="003F3550" w:rsidP="003F3550">
      <w:pPr>
        <w:pStyle w:val="Text2-2"/>
      </w:pPr>
      <w:r w:rsidRPr="009C14D3">
        <w:t>Čl. 1.11.5.2 TKP, odst. 4 se nepoužije</w:t>
      </w:r>
      <w:r>
        <w:t>.</w:t>
      </w:r>
    </w:p>
    <w:p w14:paraId="1A72BA18" w14:textId="77777777" w:rsidR="00C52412" w:rsidRPr="001B29A7" w:rsidRDefault="00C52412" w:rsidP="00C52412">
      <w:pPr>
        <w:numPr>
          <w:ilvl w:val="2"/>
          <w:numId w:val="6"/>
        </w:numPr>
        <w:spacing w:after="120" w:line="264" w:lineRule="auto"/>
        <w:jc w:val="both"/>
        <w:rPr>
          <w:b/>
          <w:sz w:val="18"/>
          <w:szCs w:val="18"/>
        </w:rPr>
      </w:pPr>
      <w:r w:rsidRPr="001B29A7">
        <w:rPr>
          <w:sz w:val="18"/>
          <w:szCs w:val="18"/>
        </w:rPr>
        <w:t>Vzhledem k tomu, že Zadávací dokumentace neobsahuje Všeobecn</w:t>
      </w:r>
      <w:r>
        <w:rPr>
          <w:sz w:val="18"/>
          <w:szCs w:val="18"/>
        </w:rPr>
        <w:t>é</w:t>
      </w:r>
      <w:r w:rsidRPr="001B29A7">
        <w:rPr>
          <w:sz w:val="18"/>
          <w:szCs w:val="18"/>
        </w:rPr>
        <w:t xml:space="preserve"> technické podmínky (VTP), tak odkazy v TKP na VTP jsou odkazem na ZTP.</w:t>
      </w:r>
    </w:p>
    <w:p w14:paraId="3E59F38D" w14:textId="741F4D68" w:rsidR="00C52412" w:rsidRPr="001B29A7" w:rsidRDefault="00C52412" w:rsidP="00C52412">
      <w:pPr>
        <w:numPr>
          <w:ilvl w:val="3"/>
          <w:numId w:val="6"/>
        </w:numPr>
        <w:spacing w:after="120" w:line="264" w:lineRule="auto"/>
        <w:jc w:val="both"/>
        <w:rPr>
          <w:sz w:val="18"/>
          <w:szCs w:val="18"/>
        </w:rPr>
      </w:pPr>
      <w:r w:rsidRPr="00165340">
        <w:rPr>
          <w:sz w:val="18"/>
          <w:szCs w:val="18"/>
        </w:rPr>
        <w:t>Objednatel se zavazuje zajistit Zhotoviteli právo užívání Staveniště, včetně železniční dopravní cesty, v době, kdy je toho třeba, aby mohl Zhotovitel Dílo</w:t>
      </w:r>
      <w:r w:rsidRPr="001B29A7">
        <w:rPr>
          <w:sz w:val="18"/>
          <w:szCs w:val="18"/>
        </w:rPr>
        <w:t xml:space="preserve"> dokončit řádně a včas za podmínek sjednaných ve Smlouvě. Staveniště (jako celek) bude Zhotoviteli předáno Objednatelem bez zbytečného odkladu po nabytí účinnosti Smlouvy, nejdříve však prvního dne měsíce určeného pro zahájení stavby v</w:t>
      </w:r>
      <w:r w:rsidR="00BB0010">
        <w:rPr>
          <w:sz w:val="18"/>
          <w:szCs w:val="18"/>
        </w:rPr>
        <w:t xml:space="preserve"> odst. </w:t>
      </w:r>
      <w:r w:rsidR="001F7AE9">
        <w:rPr>
          <w:sz w:val="18"/>
          <w:szCs w:val="18"/>
        </w:rPr>
        <w:t>5.1.4</w:t>
      </w:r>
      <w:r w:rsidRPr="001B29A7">
        <w:rPr>
          <w:sz w:val="18"/>
          <w:szCs w:val="18"/>
        </w:rPr>
        <w:t xml:space="preserve"> těchto ZTP.</w:t>
      </w:r>
    </w:p>
    <w:p w14:paraId="1BE130FB" w14:textId="77777777" w:rsidR="00C52412" w:rsidRPr="001B29A7" w:rsidRDefault="00C52412" w:rsidP="00C52412">
      <w:pPr>
        <w:numPr>
          <w:ilvl w:val="3"/>
          <w:numId w:val="6"/>
        </w:numPr>
        <w:spacing w:after="120" w:line="264" w:lineRule="auto"/>
        <w:jc w:val="both"/>
        <w:rPr>
          <w:sz w:val="18"/>
          <w:szCs w:val="18"/>
        </w:rPr>
      </w:pPr>
      <w:r w:rsidRPr="001B29A7">
        <w:rPr>
          <w:sz w:val="18"/>
          <w:szCs w:val="18"/>
        </w:rPr>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2920CEF9" w14:textId="77777777" w:rsidR="00C52412" w:rsidRPr="001B29A7" w:rsidRDefault="00C52412" w:rsidP="00C52412">
      <w:pPr>
        <w:numPr>
          <w:ilvl w:val="3"/>
          <w:numId w:val="6"/>
        </w:numPr>
        <w:spacing w:after="120" w:line="264" w:lineRule="auto"/>
        <w:jc w:val="both"/>
        <w:rPr>
          <w:sz w:val="18"/>
          <w:szCs w:val="18"/>
        </w:rPr>
      </w:pPr>
      <w:r w:rsidRPr="001B29A7">
        <w:rPr>
          <w:sz w:val="18"/>
          <w:szCs w:val="18"/>
        </w:rPr>
        <w:t>Vzhledem k charakteru liniových staveb je Objednatel oprávněn předávat Zhotoviteli Staveniště (včetně ploch a objektů pro ZS předjednaných v</w:t>
      </w:r>
      <w:r>
        <w:rPr>
          <w:sz w:val="18"/>
          <w:szCs w:val="18"/>
        </w:rPr>
        <w:t> </w:t>
      </w:r>
      <w:r w:rsidRPr="001B29A7">
        <w:rPr>
          <w:sz w:val="18"/>
          <w:szCs w:val="18"/>
        </w:rPr>
        <w:t>Projektové dokumentaci) po úsecích v samostatných lokalitách v časově oddělených etapách, avšak vždy tak, aby mohl Zhotovitel zahájit provádění příslušné Části Díla.</w:t>
      </w:r>
    </w:p>
    <w:p w14:paraId="4A5A2314" w14:textId="6AB0EC5D" w:rsidR="00735F5B" w:rsidRDefault="00C52412" w:rsidP="00C52412">
      <w:pPr>
        <w:pStyle w:val="Text2-2"/>
      </w:pPr>
      <w:r w:rsidRPr="001B29A7">
        <w:t>V případě, že TDS při provádění Díla zjistí, že práce na Díle nebo jeho části provádí Podzhotovitel, který nebyl pověřen jejich provedením v souladu se Smlouvou, má TDS právo nařídit přerušení prací na Díle nebo jeho části až do doby, kdy Zhotovitel takovéhoto Podzhotovitele z provádění prací na Díle odvolá a má právo vykázat nepověřeného Podzhotovitele ze Staveniště</w:t>
      </w:r>
      <w:r w:rsidR="00735F5B">
        <w:t>.</w:t>
      </w:r>
    </w:p>
    <w:p w14:paraId="542F2746" w14:textId="69B18207" w:rsidR="00735F5B" w:rsidRPr="006E584B" w:rsidRDefault="00165340" w:rsidP="00735F5B">
      <w:pPr>
        <w:pStyle w:val="Text2-2"/>
      </w:pPr>
      <w:r w:rsidRPr="006E584B">
        <w:t>Neobsazeno</w:t>
      </w:r>
      <w:r w:rsidR="00735F5B" w:rsidRPr="006E584B">
        <w:t>.</w:t>
      </w:r>
    </w:p>
    <w:p w14:paraId="30027BFA" w14:textId="07852ADC" w:rsidR="00735F5B" w:rsidRPr="006E584B" w:rsidRDefault="006E584B" w:rsidP="00735F5B">
      <w:pPr>
        <w:pStyle w:val="Text2-2"/>
      </w:pPr>
      <w:r w:rsidRPr="006E584B">
        <w:t>Neobsazeno.</w:t>
      </w:r>
    </w:p>
    <w:p w14:paraId="4FB20269" w14:textId="7FAEACCC" w:rsidR="00AD75BB" w:rsidRPr="006E584B" w:rsidRDefault="00AD75BB" w:rsidP="005220AF">
      <w:pPr>
        <w:pStyle w:val="Text2-2"/>
      </w:pPr>
      <w:r w:rsidRPr="006E584B">
        <w:rPr>
          <w:b/>
        </w:rPr>
        <w:t xml:space="preserve">K činnostem Zhotovitele v rámci plnění </w:t>
      </w:r>
      <w:r w:rsidR="00B277B1" w:rsidRPr="006E584B">
        <w:rPr>
          <w:b/>
        </w:rPr>
        <w:t xml:space="preserve">Smlouvy </w:t>
      </w:r>
      <w:r w:rsidRPr="006E584B">
        <w:t>mimo jiné také patří:</w:t>
      </w:r>
    </w:p>
    <w:p w14:paraId="7B1350E1" w14:textId="15050C95" w:rsidR="00796FF0" w:rsidRPr="006E584B" w:rsidRDefault="006E584B" w:rsidP="00DE7C75">
      <w:pPr>
        <w:pStyle w:val="Odstavecseseznamem"/>
        <w:numPr>
          <w:ilvl w:val="4"/>
          <w:numId w:val="13"/>
        </w:numPr>
        <w:jc w:val="both"/>
        <w:rPr>
          <w:sz w:val="18"/>
          <w:szCs w:val="18"/>
        </w:rPr>
      </w:pPr>
      <w:r w:rsidRPr="006E584B">
        <w:rPr>
          <w:sz w:val="18"/>
          <w:szCs w:val="18"/>
        </w:rPr>
        <w:t>neobsazeno</w:t>
      </w:r>
      <w:r w:rsidR="00796FF0" w:rsidRPr="006E584B">
        <w:rPr>
          <w:sz w:val="18"/>
          <w:szCs w:val="18"/>
        </w:rPr>
        <w:t>,</w:t>
      </w:r>
    </w:p>
    <w:p w14:paraId="2F12C6AB" w14:textId="77777777" w:rsidR="00F60958" w:rsidRPr="006E584B" w:rsidRDefault="00F60958" w:rsidP="00DE7C75">
      <w:pPr>
        <w:pStyle w:val="Odstavecseseznamem"/>
        <w:numPr>
          <w:ilvl w:val="4"/>
          <w:numId w:val="13"/>
        </w:numPr>
        <w:jc w:val="both"/>
        <w:rPr>
          <w:sz w:val="18"/>
          <w:szCs w:val="18"/>
        </w:rPr>
      </w:pPr>
      <w:r w:rsidRPr="006E584B">
        <w:rPr>
          <w:sz w:val="18"/>
          <w:szCs w:val="18"/>
        </w:rPr>
        <w:t>zpracování žádosti o vydání certifikátu o ověření subsystému (TSI),</w:t>
      </w:r>
    </w:p>
    <w:p w14:paraId="7E5C5C91" w14:textId="7F9033E6" w:rsidR="00F60958" w:rsidRPr="006E584B" w:rsidRDefault="00F60958" w:rsidP="00DE7C75">
      <w:pPr>
        <w:pStyle w:val="Odstavecseseznamem"/>
        <w:numPr>
          <w:ilvl w:val="4"/>
          <w:numId w:val="13"/>
        </w:numPr>
        <w:jc w:val="both"/>
        <w:rPr>
          <w:sz w:val="18"/>
          <w:szCs w:val="18"/>
        </w:rPr>
      </w:pPr>
      <w:r w:rsidRPr="006E584B">
        <w:rPr>
          <w:sz w:val="18"/>
          <w:szCs w:val="18"/>
        </w:rPr>
        <w:t>vydání ES prohlášení o ověření subsystému podle Směrnice Evropského parlamentu a Rady EU) 2016/797</w:t>
      </w:r>
      <w:r w:rsidR="00AA587B" w:rsidRPr="006E584B">
        <w:rPr>
          <w:sz w:val="18"/>
          <w:szCs w:val="18"/>
        </w:rPr>
        <w:t xml:space="preserve"> (o</w:t>
      </w:r>
      <w:r w:rsidR="00AA587B" w:rsidRPr="006E584B">
        <w:rPr>
          <w:rFonts w:cs="Verdana"/>
          <w:sz w:val="18"/>
          <w:szCs w:val="18"/>
        </w:rPr>
        <w:t xml:space="preserve"> interoperabilitě železničního systému v Evropské unii)</w:t>
      </w:r>
      <w:r w:rsidR="00BB0010" w:rsidRPr="006E584B">
        <w:rPr>
          <w:rFonts w:cs="Verdana"/>
          <w:sz w:val="18"/>
          <w:szCs w:val="18"/>
        </w:rPr>
        <w:t>,</w:t>
      </w:r>
    </w:p>
    <w:p w14:paraId="38582DB3" w14:textId="579088BD" w:rsidR="00F60958" w:rsidRPr="006E584B" w:rsidRDefault="00F60958" w:rsidP="00DE7C75">
      <w:pPr>
        <w:pStyle w:val="Odstavecseseznamem"/>
        <w:numPr>
          <w:ilvl w:val="4"/>
          <w:numId w:val="13"/>
        </w:numPr>
        <w:jc w:val="both"/>
        <w:rPr>
          <w:sz w:val="18"/>
          <w:szCs w:val="18"/>
        </w:rPr>
      </w:pPr>
      <w:r w:rsidRPr="006E584B">
        <w:rPr>
          <w:sz w:val="18"/>
          <w:szCs w:val="18"/>
        </w:rPr>
        <w:t>vydání osvědčení o bezpečnosti podle Prováděcího nařízení komise č. 402/2013</w:t>
      </w:r>
      <w:r w:rsidR="00AA587B" w:rsidRPr="006E584B">
        <w:rPr>
          <w:sz w:val="18"/>
          <w:szCs w:val="18"/>
        </w:rPr>
        <w:t xml:space="preserve"> (o společné metodě pro hodnocení a posuzování rizik</w:t>
      </w:r>
      <w:r w:rsidR="00223CF2" w:rsidRPr="006E584B">
        <w:rPr>
          <w:sz w:val="18"/>
          <w:szCs w:val="18"/>
        </w:rPr>
        <w:t xml:space="preserve"> </w:t>
      </w:r>
      <w:r w:rsidR="00AA587B" w:rsidRPr="006E584B">
        <w:rPr>
          <w:sz w:val="18"/>
          <w:szCs w:val="18"/>
        </w:rPr>
        <w:t>a o zrušení nařízení (ES) č.</w:t>
      </w:r>
      <w:r w:rsidR="00223CF2" w:rsidRPr="006E584B">
        <w:rPr>
          <w:sz w:val="18"/>
          <w:szCs w:val="18"/>
        </w:rPr>
        <w:t> 352/2009)</w:t>
      </w:r>
      <w:r w:rsidR="00BB0010" w:rsidRPr="006E584B">
        <w:rPr>
          <w:sz w:val="18"/>
          <w:szCs w:val="18"/>
        </w:rPr>
        <w:t>,</w:t>
      </w:r>
    </w:p>
    <w:p w14:paraId="29DDEBCB" w14:textId="60E176C4" w:rsidR="00F60958" w:rsidRPr="006E584B" w:rsidRDefault="006E584B" w:rsidP="00DE7C75">
      <w:pPr>
        <w:pStyle w:val="Odstavecseseznamem"/>
        <w:numPr>
          <w:ilvl w:val="4"/>
          <w:numId w:val="13"/>
        </w:numPr>
        <w:jc w:val="both"/>
        <w:rPr>
          <w:sz w:val="18"/>
          <w:szCs w:val="18"/>
        </w:rPr>
      </w:pPr>
      <w:r w:rsidRPr="006E584B">
        <w:rPr>
          <w:sz w:val="18"/>
          <w:szCs w:val="18"/>
        </w:rPr>
        <w:t>neobsazeno</w:t>
      </w:r>
      <w:r w:rsidR="00F60958" w:rsidRPr="006E584B">
        <w:rPr>
          <w:sz w:val="18"/>
          <w:szCs w:val="18"/>
        </w:rPr>
        <w:t>,</w:t>
      </w:r>
    </w:p>
    <w:p w14:paraId="749C9033" w14:textId="4C215E7A" w:rsidR="006E584B" w:rsidRPr="00FA4E9B" w:rsidRDefault="006E584B" w:rsidP="003F3550">
      <w:pPr>
        <w:pStyle w:val="Odstavecseseznamem"/>
        <w:numPr>
          <w:ilvl w:val="4"/>
          <w:numId w:val="13"/>
        </w:numPr>
        <w:jc w:val="both"/>
        <w:rPr>
          <w:sz w:val="18"/>
          <w:szCs w:val="18"/>
        </w:rPr>
      </w:pPr>
      <w:r w:rsidRPr="00FA4E9B">
        <w:rPr>
          <w:sz w:val="18"/>
          <w:szCs w:val="18"/>
        </w:rPr>
        <w:t xml:space="preserve">zajištění vydání průkazu způsobilosti na určené technické </w:t>
      </w:r>
      <w:r w:rsidR="00EE617E" w:rsidRPr="00FA4E9B">
        <w:rPr>
          <w:sz w:val="18"/>
          <w:szCs w:val="18"/>
        </w:rPr>
        <w:t>zařízení – výtahy</w:t>
      </w:r>
      <w:r w:rsidRPr="00FA4E9B">
        <w:rPr>
          <w:sz w:val="18"/>
          <w:szCs w:val="18"/>
        </w:rPr>
        <w:t>, elektroinstalace</w:t>
      </w:r>
    </w:p>
    <w:p w14:paraId="6E661C3A" w14:textId="77777777" w:rsidR="009358DC" w:rsidRPr="006E584B" w:rsidRDefault="009358DC" w:rsidP="005220AF">
      <w:pPr>
        <w:pStyle w:val="Text2-2"/>
      </w:pPr>
      <w:r w:rsidRPr="006E584B">
        <w:t>Zhotovitel je povinen zajistit veřejnoprávní projednání a vydání potřebných rozhodnutí, povolení, souhlasů a jiných opatření</w:t>
      </w:r>
      <w:r w:rsidR="00223CF2" w:rsidRPr="006E584B">
        <w:t>, nad rámec rozhodnutí, povolení, souhlasů zajištěných Objednatelem.</w:t>
      </w:r>
      <w:r w:rsidRPr="006E584B">
        <w:t xml:space="preserve"> Zejména se jedná o:</w:t>
      </w:r>
    </w:p>
    <w:p w14:paraId="5E55C25F" w14:textId="7139DBC7" w:rsidR="009358DC" w:rsidRPr="006E584B" w:rsidRDefault="00BB0010" w:rsidP="00DE7C75">
      <w:pPr>
        <w:pStyle w:val="Odstavecseseznamem"/>
        <w:numPr>
          <w:ilvl w:val="4"/>
          <w:numId w:val="13"/>
        </w:numPr>
        <w:jc w:val="both"/>
        <w:rPr>
          <w:sz w:val="18"/>
          <w:szCs w:val="18"/>
        </w:rPr>
      </w:pPr>
      <w:r w:rsidRPr="006E584B">
        <w:rPr>
          <w:sz w:val="18"/>
          <w:szCs w:val="18"/>
        </w:rPr>
        <w:t>p</w:t>
      </w:r>
      <w:r w:rsidR="009358DC" w:rsidRPr="006E584B">
        <w:rPr>
          <w:sz w:val="18"/>
          <w:szCs w:val="18"/>
        </w:rPr>
        <w:t>ovolení</w:t>
      </w:r>
      <w:r w:rsidR="00B277B1" w:rsidRPr="006E584B">
        <w:rPr>
          <w:sz w:val="18"/>
          <w:szCs w:val="18"/>
        </w:rPr>
        <w:t xml:space="preserve"> stavebního úřadu</w:t>
      </w:r>
      <w:r w:rsidR="009358DC" w:rsidRPr="006E584B">
        <w:rPr>
          <w:sz w:val="18"/>
          <w:szCs w:val="18"/>
        </w:rPr>
        <w:t xml:space="preserve"> na ZS včetně všech potřebných přípojek inženýrských sítí a odpadového hospodářství a zodpovídá za soulad ZS se ZD,</w:t>
      </w:r>
    </w:p>
    <w:p w14:paraId="7BE488A5" w14:textId="77777777" w:rsidR="00B277B1" w:rsidRPr="006E584B" w:rsidRDefault="00B277B1" w:rsidP="00DE7C75">
      <w:pPr>
        <w:numPr>
          <w:ilvl w:val="4"/>
          <w:numId w:val="13"/>
        </w:numPr>
        <w:contextualSpacing/>
        <w:jc w:val="both"/>
        <w:rPr>
          <w:sz w:val="18"/>
          <w:szCs w:val="18"/>
        </w:rPr>
      </w:pPr>
      <w:r w:rsidRPr="006E584B">
        <w:rPr>
          <w:sz w:val="18"/>
          <w:szCs w:val="18"/>
        </w:rPr>
        <w:lastRenderedPageBreak/>
        <w:t>veřejnoprávní projednání a vydání rozhodnutí vyžadovaných pro uzavírku, popř. objížďku pozemních komunikací a rozhodnutí vyžadovaná pro zvláštní užívání pozemních komunikací v souladu s příslušnými platnými ustanoveními zákona č. 13/1997 Sb. (o pozemních komunikacích), jestliže se jejich potřeba objeví v souvislosti s realizací Díla,</w:t>
      </w:r>
    </w:p>
    <w:p w14:paraId="095B1E53" w14:textId="77777777" w:rsidR="00B277B1" w:rsidRPr="006E584B" w:rsidRDefault="00B277B1" w:rsidP="00DE7C75">
      <w:pPr>
        <w:numPr>
          <w:ilvl w:val="4"/>
          <w:numId w:val="13"/>
        </w:numPr>
        <w:contextualSpacing/>
        <w:jc w:val="both"/>
        <w:rPr>
          <w:sz w:val="18"/>
          <w:szCs w:val="18"/>
        </w:rPr>
      </w:pPr>
      <w:r w:rsidRPr="006E584B">
        <w:rPr>
          <w:sz w:val="18"/>
          <w:szCs w:val="18"/>
        </w:rPr>
        <w:t>ostatní veřejnoprávní projednání a vydání rozhodnutí, povolení, souhlasů a jiných opatření potřebných pro provádění Díla podle právních předpisů na úseku obecné ochrany životního prostředí, ochrany přírody a krajiny a posuzování vlivu na životní prostředí, předpisů na úseku ochrany veřejného zdraví, zákona o požární ochraně, zákona o vodách, zákona o vodovodech a kanalizacích, zákona o odpadech a obalech, zákona o elektronických komunikacích, energetického zákona, lesního zákona, zákona o ochraně zemědělského půdního fondu, zákona o ochraně ovzduší, předpisů na úseku bezpečností a ochrany zdraví při práci, jaderné bezpečnosti a dalších obecně závazných právních předpisů,</w:t>
      </w:r>
    </w:p>
    <w:p w14:paraId="07A71DB6" w14:textId="77777777" w:rsidR="00B277B1" w:rsidRPr="006E584B" w:rsidRDefault="00B277B1" w:rsidP="00DE7C75">
      <w:pPr>
        <w:numPr>
          <w:ilvl w:val="4"/>
          <w:numId w:val="13"/>
        </w:numPr>
        <w:contextualSpacing/>
        <w:jc w:val="both"/>
        <w:rPr>
          <w:sz w:val="18"/>
          <w:szCs w:val="18"/>
        </w:rPr>
      </w:pPr>
      <w:r w:rsidRPr="006E584B">
        <w:rPr>
          <w:sz w:val="18"/>
          <w:szCs w:val="18"/>
        </w:rPr>
        <w:t>obnovení propadlých stanovisek a vyjádření pro zhotovení stavby, zejména vyjádření k sítím technické infrastruktury.</w:t>
      </w:r>
    </w:p>
    <w:p w14:paraId="40A71961" w14:textId="7A630740" w:rsidR="00324E85" w:rsidRPr="006E584B" w:rsidRDefault="006E584B" w:rsidP="00DE7C75">
      <w:pPr>
        <w:pStyle w:val="Odstavecseseznamem"/>
        <w:numPr>
          <w:ilvl w:val="4"/>
          <w:numId w:val="13"/>
        </w:numPr>
        <w:jc w:val="both"/>
        <w:rPr>
          <w:sz w:val="18"/>
          <w:szCs w:val="18"/>
        </w:rPr>
      </w:pPr>
      <w:r w:rsidRPr="006E584B">
        <w:rPr>
          <w:sz w:val="18"/>
          <w:szCs w:val="18"/>
        </w:rPr>
        <w:t>Neobsazeno.</w:t>
      </w:r>
    </w:p>
    <w:p w14:paraId="3D5652C2" w14:textId="77777777" w:rsidR="00C52412" w:rsidRPr="001B29A7" w:rsidRDefault="00C52412" w:rsidP="00C52412">
      <w:pPr>
        <w:numPr>
          <w:ilvl w:val="3"/>
          <w:numId w:val="6"/>
        </w:numPr>
        <w:spacing w:after="120" w:line="264" w:lineRule="auto"/>
        <w:jc w:val="both"/>
        <w:rPr>
          <w:sz w:val="18"/>
          <w:szCs w:val="18"/>
        </w:rPr>
      </w:pPr>
      <w:r w:rsidRPr="001B29A7">
        <w:rPr>
          <w:b/>
          <w:sz w:val="18"/>
          <w:szCs w:val="18"/>
        </w:rPr>
        <w:t>U majetkoprávního vypořádání s ČD</w:t>
      </w:r>
      <w:r w:rsidRPr="001B29A7">
        <w:rPr>
          <w:sz w:val="18"/>
          <w:szCs w:val="18"/>
        </w:rPr>
        <w:t xml:space="preserve"> se Zhotovitel zavazuje respektovat aktuální stav a postupy vypořádání v rámci </w:t>
      </w:r>
      <w:r w:rsidRPr="001B29A7">
        <w:rPr>
          <w:b/>
          <w:sz w:val="18"/>
          <w:szCs w:val="18"/>
        </w:rPr>
        <w:t>UMVŽST.</w:t>
      </w:r>
    </w:p>
    <w:p w14:paraId="33B1B75E" w14:textId="77777777" w:rsidR="00C52412" w:rsidRPr="001B29A7" w:rsidRDefault="00C52412" w:rsidP="00C52412">
      <w:pPr>
        <w:numPr>
          <w:ilvl w:val="3"/>
          <w:numId w:val="6"/>
        </w:numPr>
        <w:spacing w:after="120" w:line="264" w:lineRule="auto"/>
        <w:jc w:val="both"/>
        <w:rPr>
          <w:sz w:val="18"/>
          <w:szCs w:val="18"/>
        </w:rPr>
      </w:pPr>
      <w:r w:rsidRPr="001B29A7">
        <w:rPr>
          <w:sz w:val="18"/>
          <w:szCs w:val="18"/>
        </w:rPr>
        <w:t xml:space="preserve">Veškeré pracovní postupy nutné ke zhotovení Díla a odstraňování jeho vad, se Zhotovitel zavazuje provádět tak, aby bez řádného projednání s vlastníky </w:t>
      </w:r>
      <w:r w:rsidRPr="001B29A7">
        <w:rPr>
          <w:b/>
          <w:sz w:val="18"/>
          <w:szCs w:val="18"/>
        </w:rPr>
        <w:t>nezasahovaly do majetku a práv třetích osob.</w:t>
      </w:r>
    </w:p>
    <w:p w14:paraId="43D4514A" w14:textId="77777777" w:rsidR="00C52412" w:rsidRPr="001B29A7" w:rsidRDefault="00C52412" w:rsidP="00C52412">
      <w:pPr>
        <w:numPr>
          <w:ilvl w:val="3"/>
          <w:numId w:val="6"/>
        </w:numPr>
        <w:spacing w:after="120" w:line="264" w:lineRule="auto"/>
        <w:jc w:val="both"/>
        <w:rPr>
          <w:sz w:val="18"/>
          <w:szCs w:val="18"/>
        </w:rPr>
      </w:pPr>
      <w:r w:rsidRPr="001B29A7">
        <w:rPr>
          <w:sz w:val="18"/>
          <w:szCs w:val="18"/>
        </w:rPr>
        <w:t xml:space="preserve">Pokud je </w:t>
      </w:r>
      <w:r w:rsidRPr="001B29A7">
        <w:rPr>
          <w:b/>
          <w:sz w:val="18"/>
          <w:szCs w:val="18"/>
        </w:rPr>
        <w:t>podzemní vedení</w:t>
      </w:r>
      <w:r w:rsidRPr="001B29A7">
        <w:rPr>
          <w:sz w:val="18"/>
          <w:szCs w:val="18"/>
        </w:rPr>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433F49F1" w14:textId="77777777" w:rsidR="00C52412" w:rsidRPr="001B29A7" w:rsidRDefault="00C52412" w:rsidP="00C52412">
      <w:pPr>
        <w:numPr>
          <w:ilvl w:val="3"/>
          <w:numId w:val="6"/>
        </w:numPr>
        <w:spacing w:after="120" w:line="264" w:lineRule="auto"/>
        <w:jc w:val="both"/>
        <w:rPr>
          <w:sz w:val="18"/>
          <w:szCs w:val="18"/>
        </w:rPr>
      </w:pPr>
      <w:r w:rsidRPr="001B29A7">
        <w:rPr>
          <w:sz w:val="18"/>
          <w:szCs w:val="18"/>
        </w:rPr>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Pr>
          <w:sz w:val="18"/>
          <w:szCs w:val="18"/>
        </w:rPr>
        <w:t> </w:t>
      </w:r>
      <w:r w:rsidRPr="001B29A7">
        <w:rPr>
          <w:sz w:val="18"/>
          <w:szCs w:val="18"/>
        </w:rPr>
        <w:t>zařízení technické infrastruktury odpovídá Zhotovitel.</w:t>
      </w:r>
    </w:p>
    <w:p w14:paraId="6E047605" w14:textId="77777777" w:rsidR="00C52412" w:rsidRPr="001B29A7" w:rsidRDefault="00C52412" w:rsidP="00C52412">
      <w:pPr>
        <w:numPr>
          <w:ilvl w:val="3"/>
          <w:numId w:val="6"/>
        </w:numPr>
        <w:spacing w:after="120" w:line="264" w:lineRule="auto"/>
        <w:jc w:val="both"/>
        <w:rPr>
          <w:sz w:val="18"/>
          <w:szCs w:val="18"/>
        </w:rPr>
      </w:pPr>
      <w:r w:rsidRPr="001B29A7">
        <w:rPr>
          <w:sz w:val="18"/>
          <w:szCs w:val="18"/>
        </w:rPr>
        <w:t>Výkopové práce pro podzemní vedení a zařízení technické infrastruktury se Zhotovitel zavazuje koordinovat s ostatní stavební činností v rámci Staveniště.</w:t>
      </w:r>
    </w:p>
    <w:p w14:paraId="3C3084FE" w14:textId="77777777" w:rsidR="00C52412" w:rsidRPr="001B29A7" w:rsidRDefault="00C52412" w:rsidP="00C52412">
      <w:pPr>
        <w:numPr>
          <w:ilvl w:val="3"/>
          <w:numId w:val="6"/>
        </w:numPr>
        <w:spacing w:after="120" w:line="264" w:lineRule="auto"/>
        <w:jc w:val="both"/>
        <w:rPr>
          <w:sz w:val="18"/>
          <w:szCs w:val="18"/>
        </w:rPr>
      </w:pPr>
      <w:r w:rsidRPr="001B29A7">
        <w:rPr>
          <w:sz w:val="18"/>
          <w:szCs w:val="18"/>
        </w:rPr>
        <w:t>Zhotovitel provede ruční kopané sondy za účelem ověření skutečného vedení inženýrské sítě před započetím zemních prací strojmo.</w:t>
      </w:r>
    </w:p>
    <w:p w14:paraId="1C0D13EF" w14:textId="356A705A" w:rsidR="009568E3" w:rsidRDefault="00C52412" w:rsidP="00C52412">
      <w:pPr>
        <w:pStyle w:val="Text2-2"/>
      </w:pPr>
      <w:r w:rsidRPr="001B29A7">
        <w:t>V rámci výkopových prací pro podzemní vedení sítí technické infrastruktury bude kladen zvýšený důraz na ruční výkopy. Strojní mechanizace se bude moc</w:t>
      </w:r>
      <w:r>
        <w:t>t</w:t>
      </w:r>
      <w:r w:rsidRPr="001B29A7">
        <w:t xml:space="preserve"> použít až po odhalení všech podzemních vedení a se souhlasem jejich správce.</w:t>
      </w:r>
    </w:p>
    <w:p w14:paraId="05654299" w14:textId="13A73774" w:rsidR="0020474A" w:rsidRPr="006E584B" w:rsidRDefault="003F3550" w:rsidP="005220AF">
      <w:pPr>
        <w:pStyle w:val="Text2-2"/>
      </w:pPr>
      <w:r w:rsidRPr="000D001C">
        <w:t>Zhotovitel se při zajištění a ochraně kabelizace řídí pokynem SŽ PO-09/2023-GŘ Pokyn generálního ředitele ve věci ochrany kabelizace v průběhu přípravy a realizace investičních a opravných prací ze dne 4. 6. 2024</w:t>
      </w:r>
      <w:r w:rsidR="0020474A" w:rsidRPr="006E584B">
        <w:t>.</w:t>
      </w:r>
    </w:p>
    <w:p w14:paraId="69B65C73" w14:textId="37E755E1" w:rsidR="0020474A" w:rsidRPr="006E584B" w:rsidRDefault="006E584B" w:rsidP="005220AF">
      <w:pPr>
        <w:pStyle w:val="Text2-2"/>
      </w:pPr>
      <w:r w:rsidRPr="006E584B">
        <w:t>Neobsazeno</w:t>
      </w:r>
      <w:r w:rsidR="0020474A" w:rsidRPr="006E584B">
        <w:t>.</w:t>
      </w:r>
    </w:p>
    <w:p w14:paraId="11379182" w14:textId="0D7BBB59" w:rsidR="003F3550" w:rsidRPr="003F3550" w:rsidRDefault="003F3550" w:rsidP="005220AF">
      <w:pPr>
        <w:pStyle w:val="Text2-2"/>
        <w:rPr>
          <w:bCs/>
        </w:rPr>
      </w:pPr>
      <w:r w:rsidRPr="003F3550">
        <w:rPr>
          <w:bCs/>
        </w:rPr>
        <w:t>Neobsazeno.</w:t>
      </w:r>
    </w:p>
    <w:p w14:paraId="3AF92614" w14:textId="4DF5D3AA" w:rsidR="003F3550" w:rsidRPr="003F3550" w:rsidRDefault="003F3550" w:rsidP="005220AF">
      <w:pPr>
        <w:pStyle w:val="Text2-2"/>
        <w:rPr>
          <w:b/>
        </w:rPr>
      </w:pPr>
      <w:r w:rsidRPr="003D6D4C">
        <w:rPr>
          <w:bCs/>
        </w:rPr>
        <w:t xml:space="preserve">Zhotovitel </w:t>
      </w:r>
      <w:r w:rsidRPr="000D001C">
        <w:rPr>
          <w:b/>
        </w:rPr>
        <w:t>v případě plánovaného zásahu do komunikační přenosové sítě nebo radiové technologie (prvky GSM-R)</w:t>
      </w:r>
      <w:r w:rsidRPr="003D6D4C">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r>
        <w:rPr>
          <w:bCs/>
        </w:rPr>
        <w:t>.</w:t>
      </w:r>
    </w:p>
    <w:p w14:paraId="0172AD6C" w14:textId="54BEE8E3" w:rsidR="00C711EA" w:rsidRPr="00DD10A4" w:rsidRDefault="00C711EA" w:rsidP="005220AF">
      <w:pPr>
        <w:pStyle w:val="Text2-2"/>
        <w:rPr>
          <w:b/>
        </w:rPr>
      </w:pPr>
      <w:r w:rsidRPr="00C711EA">
        <w:lastRenderedPageBreak/>
        <w:t xml:space="preserve">Zhotovitel se zavazuje nejméně 5 dní před zahájením příslušné činnosti oznámit TDS a projednat s příslušným vlastníkem (správcem) </w:t>
      </w:r>
      <w:r w:rsidRPr="00DD10A4">
        <w:rPr>
          <w:b/>
        </w:rPr>
        <w:t>zásahy do jeho provozovaného zařízení technické infrastruktury.</w:t>
      </w:r>
    </w:p>
    <w:p w14:paraId="2773B784" w14:textId="77777777" w:rsidR="00E95BF0" w:rsidRPr="00DE0CA1" w:rsidRDefault="00DD10A4" w:rsidP="005220AF">
      <w:pPr>
        <w:pStyle w:val="Text2-2"/>
      </w:pPr>
      <w:r w:rsidRPr="00DE0CA1">
        <w:t xml:space="preserve">V případě plánované výluky (vypnutí) </w:t>
      </w:r>
      <w:r w:rsidRPr="00DE0CA1">
        <w:rPr>
          <w:b/>
        </w:rPr>
        <w:t>přejezdového zabezpečovacího zařízení,</w:t>
      </w:r>
      <w:r w:rsidRPr="00DE0CA1">
        <w:t xml:space="preserve"> Zhotovitel na své náklady zajistí označení (včetně projednání) těchto přejezdů dopravní značkou IP 22 „Změna organizace dopravy“ s textem: Pozor – přejezdové zabezpečovací zařízení není v činnosti“ dle technické normy ČSN 736380 Železniční přejezdy a přechody bod 6.1.5.</w:t>
      </w:r>
    </w:p>
    <w:p w14:paraId="1D540E09" w14:textId="77777777" w:rsidR="00DD10A4" w:rsidRPr="00BD583A" w:rsidRDefault="00DD10A4" w:rsidP="005220AF">
      <w:pPr>
        <w:pStyle w:val="Text2-2"/>
      </w:pPr>
      <w:r w:rsidRPr="00BD583A">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p>
    <w:p w14:paraId="3CAB2E66" w14:textId="056E42A3" w:rsidR="009358DC" w:rsidRPr="006E584B" w:rsidRDefault="006E584B" w:rsidP="005220AF">
      <w:pPr>
        <w:pStyle w:val="Text2-2"/>
      </w:pPr>
      <w:r w:rsidRPr="006E584B">
        <w:t>Neobsazeno</w:t>
      </w:r>
      <w:r w:rsidR="00C711EA" w:rsidRPr="006E584B">
        <w:t>.</w:t>
      </w:r>
    </w:p>
    <w:p w14:paraId="0E1FC6F4" w14:textId="77777777" w:rsidR="00F72FDF" w:rsidRPr="006E584B" w:rsidRDefault="00F72FDF" w:rsidP="00F21EDB">
      <w:pPr>
        <w:pStyle w:val="Text2-2"/>
      </w:pPr>
      <w:r w:rsidRPr="00F72FDF">
        <w:rPr>
          <w:b/>
        </w:rPr>
        <w:t>Změny během výstavby</w:t>
      </w:r>
      <w:r w:rsidRPr="00F72FDF">
        <w:t>,</w:t>
      </w:r>
      <w:r w:rsidR="00324E85">
        <w:t xml:space="preserve"> </w:t>
      </w:r>
      <w:r w:rsidR="00324E85" w:rsidRPr="00857CC5">
        <w:t>musí být</w:t>
      </w:r>
      <w:r w:rsidR="00D47647" w:rsidRPr="00857CC5">
        <w:t xml:space="preserve"> řešeny</w:t>
      </w:r>
      <w:r w:rsidR="00857CC5">
        <w:t xml:space="preserve"> </w:t>
      </w:r>
      <w:r w:rsidR="008F6AC2" w:rsidRPr="00857CC5">
        <w:t>a zpracovány</w:t>
      </w:r>
      <w:r w:rsidR="00D47647" w:rsidRPr="00857CC5">
        <w:t xml:space="preserve"> </w:t>
      </w:r>
      <w:r w:rsidR="001401D5" w:rsidRPr="00857CC5">
        <w:t xml:space="preserve">podle </w:t>
      </w:r>
      <w:r w:rsidR="00D47647" w:rsidRPr="00857CC5">
        <w:t>směrnic</w:t>
      </w:r>
      <w:r w:rsidR="001401D5" w:rsidRPr="00857CC5">
        <w:t>e</w:t>
      </w:r>
      <w:r w:rsidR="00F8680A" w:rsidRPr="00857CC5">
        <w:t xml:space="preserve"> </w:t>
      </w:r>
      <w:r w:rsidR="00D47647" w:rsidRPr="00857CC5">
        <w:t xml:space="preserve">SŽ </w:t>
      </w:r>
      <w:r w:rsidR="00D47647" w:rsidRPr="006E584B">
        <w:t>SM105</w:t>
      </w:r>
      <w:r w:rsidR="00757E4D" w:rsidRPr="006E584B">
        <w:t>.</w:t>
      </w:r>
      <w:r w:rsidR="00857CC5" w:rsidRPr="006E584B">
        <w:t xml:space="preserve"> </w:t>
      </w:r>
    </w:p>
    <w:p w14:paraId="742029CC" w14:textId="22B97706" w:rsidR="00F72FDF" w:rsidRPr="006E584B" w:rsidRDefault="006E584B" w:rsidP="00F21EDB">
      <w:pPr>
        <w:pStyle w:val="Text2-2"/>
      </w:pPr>
      <w:r w:rsidRPr="006E584B">
        <w:t>Neobsazeno</w:t>
      </w:r>
      <w:r w:rsidR="00F72FDF" w:rsidRPr="006E584B">
        <w:t>.</w:t>
      </w:r>
    </w:p>
    <w:p w14:paraId="10F068EE" w14:textId="3B5D2F60" w:rsidR="00F72FDF" w:rsidRPr="006E584B" w:rsidRDefault="006E584B" w:rsidP="005220AF">
      <w:pPr>
        <w:pStyle w:val="Text2-2"/>
      </w:pPr>
      <w:r w:rsidRPr="006E584B">
        <w:t>Neobsazeno</w:t>
      </w:r>
      <w:r w:rsidR="00F72FDF" w:rsidRPr="006E584B">
        <w:t>.</w:t>
      </w:r>
    </w:p>
    <w:p w14:paraId="71F622A3" w14:textId="1EBC2953" w:rsidR="00744694" w:rsidRPr="006E584B" w:rsidRDefault="006E584B" w:rsidP="00F21EDB">
      <w:pPr>
        <w:pStyle w:val="Text2-2"/>
      </w:pPr>
      <w:r w:rsidRPr="006E584B">
        <w:t>Neobsazeno</w:t>
      </w:r>
      <w:r w:rsidR="00744694" w:rsidRPr="006E584B">
        <w:t>.</w:t>
      </w:r>
    </w:p>
    <w:p w14:paraId="0A9BBF8E" w14:textId="16E6843C" w:rsidR="00744694" w:rsidRPr="006E584B" w:rsidRDefault="006E584B" w:rsidP="00F21EDB">
      <w:pPr>
        <w:pStyle w:val="Text2-2"/>
      </w:pPr>
      <w:r w:rsidRPr="006E584B">
        <w:t>Neobsazeno</w:t>
      </w:r>
      <w:r w:rsidR="00744694" w:rsidRPr="006E584B">
        <w:t>.</w:t>
      </w:r>
    </w:p>
    <w:p w14:paraId="6907AA37" w14:textId="2C544935" w:rsidR="003F3550" w:rsidRDefault="003F3550" w:rsidP="00C52412">
      <w:pPr>
        <w:numPr>
          <w:ilvl w:val="3"/>
          <w:numId w:val="6"/>
        </w:numPr>
        <w:spacing w:after="120" w:line="264" w:lineRule="auto"/>
        <w:jc w:val="both"/>
        <w:rPr>
          <w:bCs/>
          <w:sz w:val="18"/>
          <w:szCs w:val="18"/>
        </w:rPr>
      </w:pPr>
      <w:r w:rsidRPr="006E584B">
        <w:t>Neobsazeno</w:t>
      </w:r>
      <w:r>
        <w:t>.</w:t>
      </w:r>
    </w:p>
    <w:p w14:paraId="77E0F631" w14:textId="6AEEDFAC" w:rsidR="00C52412" w:rsidRPr="001B29A7" w:rsidRDefault="00C52412" w:rsidP="00C52412">
      <w:pPr>
        <w:numPr>
          <w:ilvl w:val="3"/>
          <w:numId w:val="6"/>
        </w:numPr>
        <w:spacing w:after="120" w:line="264" w:lineRule="auto"/>
        <w:jc w:val="both"/>
        <w:rPr>
          <w:bCs/>
          <w:sz w:val="18"/>
          <w:szCs w:val="18"/>
        </w:rPr>
      </w:pPr>
      <w:r w:rsidRPr="001B29A7">
        <w:rPr>
          <w:bCs/>
          <w:sz w:val="18"/>
          <w:szCs w:val="18"/>
        </w:rPr>
        <w:t xml:space="preserve">Zhotovitel se zavazuje zajistit u svých zaměstnanců a zaměstnanců poddodavatelů prokazatelné seznámení </w:t>
      </w:r>
      <w:r w:rsidRPr="001B29A7">
        <w:rPr>
          <w:b/>
          <w:bCs/>
          <w:sz w:val="18"/>
          <w:szCs w:val="18"/>
        </w:rPr>
        <w:t>s plánem BOZP</w:t>
      </w:r>
      <w:r w:rsidRPr="001B29A7">
        <w:rPr>
          <w:bCs/>
          <w:sz w:val="18"/>
          <w:szCs w:val="18"/>
        </w:rPr>
        <w:t xml:space="preserve"> Díla (dle zákona č.</w:t>
      </w:r>
      <w:r>
        <w:rPr>
          <w:bCs/>
          <w:sz w:val="18"/>
          <w:szCs w:val="18"/>
        </w:rPr>
        <w:t> </w:t>
      </w:r>
      <w:r w:rsidRPr="001B29A7">
        <w:rPr>
          <w:bCs/>
          <w:sz w:val="18"/>
          <w:szCs w:val="18"/>
        </w:rPr>
        <w:t xml:space="preserve">309/2006 Sb. (zákon o zajištění dalších podmínek bezpečnosti a ochrany zdraví při práci)) a doložit splnění této povinnosti písemně před předáním Staveniště Zhotoviteli. </w:t>
      </w:r>
    </w:p>
    <w:p w14:paraId="0C519E1B" w14:textId="77777777" w:rsidR="00C52412" w:rsidRPr="001B29A7" w:rsidRDefault="00C52412" w:rsidP="00C52412">
      <w:pPr>
        <w:numPr>
          <w:ilvl w:val="3"/>
          <w:numId w:val="6"/>
        </w:numPr>
        <w:spacing w:after="120" w:line="264" w:lineRule="auto"/>
        <w:jc w:val="both"/>
        <w:rPr>
          <w:bCs/>
          <w:sz w:val="18"/>
          <w:szCs w:val="18"/>
        </w:rPr>
      </w:pPr>
      <w:r w:rsidRPr="001B29A7">
        <w:rPr>
          <w:bCs/>
          <w:sz w:val="18"/>
          <w:szCs w:val="18"/>
        </w:rPr>
        <w:t>Zhotovitel se zavazuje zajistit, že zaměstnanci Zhotovitele a Poddodavatelů v</w:t>
      </w:r>
      <w:r>
        <w:rPr>
          <w:bCs/>
          <w:sz w:val="18"/>
          <w:szCs w:val="18"/>
        </w:rPr>
        <w:t> </w:t>
      </w:r>
      <w:r w:rsidRPr="001B29A7">
        <w:rPr>
          <w:bCs/>
          <w:sz w:val="18"/>
          <w:szCs w:val="18"/>
        </w:rPr>
        <w:t>technických funkcích od funkce mistra (včetně) a výše budou při pobytu v</w:t>
      </w:r>
      <w:r>
        <w:rPr>
          <w:bCs/>
          <w:sz w:val="18"/>
          <w:szCs w:val="18"/>
        </w:rPr>
        <w:t> </w:t>
      </w:r>
      <w:r w:rsidRPr="001B29A7">
        <w:rPr>
          <w:bCs/>
          <w:sz w:val="18"/>
          <w:szCs w:val="18"/>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322B1F4B" w14:textId="77777777" w:rsidR="00C52412" w:rsidRPr="001B29A7" w:rsidRDefault="00C52412" w:rsidP="00C52412">
      <w:pPr>
        <w:numPr>
          <w:ilvl w:val="3"/>
          <w:numId w:val="6"/>
        </w:numPr>
        <w:spacing w:after="120" w:line="264" w:lineRule="auto"/>
        <w:jc w:val="both"/>
        <w:rPr>
          <w:bCs/>
          <w:sz w:val="18"/>
          <w:szCs w:val="18"/>
        </w:rPr>
      </w:pPr>
      <w:r w:rsidRPr="001B29A7">
        <w:rPr>
          <w:bCs/>
          <w:sz w:val="18"/>
          <w:szCs w:val="18"/>
        </w:rPr>
        <w:t>Zhotovitel se zavazuje zajistit, že na všech vozidlech Zhotovitele a</w:t>
      </w:r>
      <w:r>
        <w:rPr>
          <w:bCs/>
          <w:sz w:val="18"/>
          <w:szCs w:val="18"/>
        </w:rPr>
        <w:t> </w:t>
      </w:r>
      <w:r w:rsidRPr="001B29A7">
        <w:rPr>
          <w:bCs/>
          <w:sz w:val="18"/>
          <w:szCs w:val="18"/>
        </w:rPr>
        <w:t>Poddodavatelů, používaných na Staveništi, bude viditelně vyznačena obchodní firma nebo jméno.</w:t>
      </w:r>
    </w:p>
    <w:p w14:paraId="3B5C3D8A" w14:textId="7733190F" w:rsidR="00C52412" w:rsidRDefault="00AA6521" w:rsidP="00C52412">
      <w:pPr>
        <w:numPr>
          <w:ilvl w:val="3"/>
          <w:numId w:val="6"/>
        </w:numPr>
        <w:spacing w:after="120" w:line="264" w:lineRule="auto"/>
        <w:jc w:val="both"/>
        <w:rPr>
          <w:bCs/>
          <w:sz w:val="18"/>
          <w:szCs w:val="18"/>
        </w:rPr>
      </w:pPr>
      <w:r w:rsidRPr="00B13355">
        <w:rPr>
          <w:b/>
          <w:bCs/>
          <w:sz w:val="18"/>
          <w:szCs w:val="18"/>
        </w:rPr>
        <w:t xml:space="preserve">Zhotovitel u provozované činnosti </w:t>
      </w:r>
      <w:r w:rsidRPr="009B5E95">
        <w:rPr>
          <w:b/>
          <w:bCs/>
          <w:sz w:val="18"/>
          <w:szCs w:val="18"/>
        </w:rPr>
        <w:t xml:space="preserve">se zvýšeným/vysokým požárním </w:t>
      </w:r>
      <w:r w:rsidRPr="00561AFB">
        <w:rPr>
          <w:b/>
          <w:bCs/>
          <w:sz w:val="18"/>
          <w:szCs w:val="18"/>
        </w:rPr>
        <w:t>nebezpečím</w:t>
      </w:r>
      <w:r w:rsidRPr="001B29A7">
        <w:rPr>
          <w:bCs/>
          <w:sz w:val="18"/>
          <w:szCs w:val="18"/>
        </w:rPr>
        <w:t xml:space="preserve"> (§ 4 zákona č. 133/1985 Sb., o požární ochraně, včetně prováděcích předpisu k tomuto zákonu), u které nejsou běžné podmínky pro zásah (absence tlačítek TS/CS/hlavního vypínače, návrh FVE, tunel nad 350 m délky apod.) </w:t>
      </w:r>
      <w:r w:rsidRPr="00B13355">
        <w:rPr>
          <w:b/>
          <w:bCs/>
          <w:sz w:val="18"/>
          <w:szCs w:val="18"/>
        </w:rPr>
        <w:t>zajistí vypracování a schválení příslušné dokumentace požární ochrany (zejména „Dokumentace zdolávání požárů“),</w:t>
      </w:r>
      <w:r w:rsidRPr="001B29A7">
        <w:rPr>
          <w:bCs/>
          <w:sz w:val="18"/>
          <w:szCs w:val="18"/>
        </w:rPr>
        <w:t xml:space="preserve"> tak </w:t>
      </w:r>
      <w:r w:rsidRPr="00B13355">
        <w:rPr>
          <w:b/>
          <w:bCs/>
          <w:sz w:val="18"/>
          <w:szCs w:val="18"/>
        </w:rPr>
        <w:t>aby součástí DSPS bylo i dodání Dokumentace zdolávání požárů,</w:t>
      </w:r>
      <w:r w:rsidRPr="001B29A7">
        <w:rPr>
          <w:bCs/>
          <w:sz w:val="18"/>
          <w:szCs w:val="18"/>
        </w:rPr>
        <w:t xml:space="preserve"> a to již před uvedením do provozu / zkušebního provozu</w:t>
      </w:r>
      <w:r w:rsidR="00C52412" w:rsidRPr="001B29A7">
        <w:rPr>
          <w:bCs/>
          <w:sz w:val="18"/>
          <w:szCs w:val="18"/>
        </w:rPr>
        <w:t>.</w:t>
      </w:r>
    </w:p>
    <w:p w14:paraId="3A6D9942" w14:textId="77777777" w:rsidR="00DE7C75" w:rsidRPr="006E584B" w:rsidRDefault="00DE7C75" w:rsidP="00DE7C75">
      <w:pPr>
        <w:numPr>
          <w:ilvl w:val="3"/>
          <w:numId w:val="6"/>
        </w:numPr>
        <w:spacing w:after="120" w:line="264" w:lineRule="auto"/>
        <w:jc w:val="both"/>
        <w:rPr>
          <w:bCs/>
          <w:sz w:val="18"/>
          <w:szCs w:val="18"/>
        </w:rPr>
      </w:pPr>
      <w:r w:rsidRPr="003A00C2">
        <w:rPr>
          <w:bCs/>
          <w:sz w:val="18"/>
          <w:szCs w:val="18"/>
        </w:rPr>
        <w:t xml:space="preserve">Zhotovitel se zavazuje, že bude respektovat TKP kapitolu 2 Příprava </w:t>
      </w:r>
      <w:r w:rsidRPr="006E584B">
        <w:rPr>
          <w:bCs/>
          <w:sz w:val="18"/>
          <w:szCs w:val="18"/>
        </w:rPr>
        <w:t>staveniště, čl. 2.3.1.odst.2) a rovněž čl. 2.11.2 odst.2.</w:t>
      </w:r>
    </w:p>
    <w:p w14:paraId="433430F6" w14:textId="28F638AD" w:rsidR="00DE7C75" w:rsidRPr="006E584B" w:rsidRDefault="006E584B" w:rsidP="00DE7C75">
      <w:pPr>
        <w:pStyle w:val="Text2-2"/>
        <w:rPr>
          <w:bCs/>
        </w:rPr>
      </w:pPr>
      <w:r w:rsidRPr="006E584B">
        <w:rPr>
          <w:bCs/>
        </w:rPr>
        <w:t>Neobsazeno</w:t>
      </w:r>
      <w:r w:rsidR="00DE7C75" w:rsidRPr="006E584B">
        <w:rPr>
          <w:bCs/>
        </w:rPr>
        <w:t>.</w:t>
      </w:r>
    </w:p>
    <w:p w14:paraId="44471ED0" w14:textId="1E53316B" w:rsidR="00DE7C75" w:rsidRPr="006E584B" w:rsidRDefault="006E584B" w:rsidP="00DE7C75">
      <w:pPr>
        <w:pStyle w:val="Text2-2"/>
        <w:rPr>
          <w:bCs/>
        </w:rPr>
      </w:pPr>
      <w:bookmarkStart w:id="59" w:name="_Ref173339502"/>
      <w:r w:rsidRPr="006E584B">
        <w:rPr>
          <w:bCs/>
        </w:rPr>
        <w:t>Neobsazeno.</w:t>
      </w:r>
      <w:bookmarkEnd w:id="59"/>
    </w:p>
    <w:p w14:paraId="5CB1A0F0" w14:textId="77777777" w:rsidR="00C52412" w:rsidRPr="007D6E4D" w:rsidRDefault="00C52412" w:rsidP="00C52412">
      <w:pPr>
        <w:numPr>
          <w:ilvl w:val="3"/>
          <w:numId w:val="6"/>
        </w:numPr>
        <w:spacing w:after="120" w:line="264" w:lineRule="auto"/>
        <w:jc w:val="both"/>
        <w:rPr>
          <w:bCs/>
          <w:sz w:val="18"/>
          <w:szCs w:val="18"/>
        </w:rPr>
      </w:pPr>
      <w:r w:rsidRPr="007D6E4D">
        <w:rPr>
          <w:sz w:val="18"/>
          <w:szCs w:val="18"/>
        </w:rPr>
        <w:t xml:space="preserve">Pro přesnou </w:t>
      </w:r>
      <w:r w:rsidRPr="007D6E4D">
        <w:rPr>
          <w:b/>
          <w:sz w:val="18"/>
          <w:szCs w:val="18"/>
        </w:rPr>
        <w:t>identifikaci podzemních sítí,</w:t>
      </w:r>
      <w:r w:rsidRPr="007D6E4D">
        <w:rPr>
          <w:sz w:val="18"/>
          <w:szCs w:val="18"/>
        </w:rPr>
        <w:t xml:space="preserve"> metalických a optických kabelů, kanalizace, vody a plynu budou použity </w:t>
      </w:r>
      <w:r w:rsidRPr="007D6E4D">
        <w:rPr>
          <w:b/>
          <w:bCs/>
          <w:sz w:val="18"/>
          <w:szCs w:val="18"/>
        </w:rPr>
        <w:t>RFID markery</w:t>
      </w:r>
      <w:r w:rsidRPr="007D6E4D">
        <w:rPr>
          <w:sz w:val="18"/>
          <w:szCs w:val="18"/>
        </w:rPr>
        <w:t>. Mohou se používat pouze markery, u kterých není nutné při ukládání dbát na jejich orientaci. V</w:t>
      </w:r>
      <w:r>
        <w:rPr>
          <w:sz w:val="18"/>
          <w:szCs w:val="18"/>
        </w:rPr>
        <w:t> </w:t>
      </w:r>
      <w:r w:rsidRPr="007D6E4D">
        <w:rPr>
          <w:sz w:val="18"/>
          <w:szCs w:val="18"/>
        </w:rPr>
        <w:t xml:space="preserve">rámci jednotného značení v sítích SŽ je nutné zachovat standardní barevné </w:t>
      </w:r>
      <w:r w:rsidRPr="007D6E4D">
        <w:rPr>
          <w:sz w:val="18"/>
          <w:szCs w:val="18"/>
        </w:rPr>
        <w:lastRenderedPageBreak/>
        <w:t>značení, které doporučují výrobci. Minimální požadavky na použití markerů jsou následující:</w:t>
      </w:r>
    </w:p>
    <w:p w14:paraId="2577EDCE" w14:textId="77777777" w:rsidR="00C52412" w:rsidRPr="007D6E4D" w:rsidRDefault="00C52412" w:rsidP="00C52412">
      <w:pPr>
        <w:numPr>
          <w:ilvl w:val="4"/>
          <w:numId w:val="6"/>
        </w:numPr>
        <w:contextualSpacing/>
        <w:jc w:val="both"/>
        <w:rPr>
          <w:sz w:val="18"/>
          <w:szCs w:val="18"/>
        </w:rPr>
      </w:pPr>
      <w:r w:rsidRPr="00C52151">
        <w:rPr>
          <w:b/>
          <w:sz w:val="18"/>
          <w:szCs w:val="18"/>
        </w:rPr>
        <w:t>Silová</w:t>
      </w:r>
      <w:r w:rsidRPr="007D6E4D">
        <w:rPr>
          <w:sz w:val="18"/>
          <w:szCs w:val="18"/>
        </w:rPr>
        <w:t xml:space="preserve"> </w:t>
      </w:r>
      <w:r w:rsidRPr="007D6E4D">
        <w:rPr>
          <w:b/>
          <w:sz w:val="18"/>
          <w:szCs w:val="18"/>
        </w:rPr>
        <w:t>zařízení a kabely</w:t>
      </w:r>
      <w:r w:rsidRPr="007D6E4D">
        <w:rPr>
          <w:sz w:val="18"/>
          <w:szCs w:val="18"/>
        </w:rPr>
        <w:t xml:space="preserve"> (včetně kabelů určených k napájení zabezpečovacích zařízení) – </w:t>
      </w:r>
      <w:r w:rsidRPr="007D6E4D">
        <w:rPr>
          <w:b/>
          <w:sz w:val="18"/>
          <w:szCs w:val="18"/>
        </w:rPr>
        <w:t>červený marker</w:t>
      </w:r>
      <w:r w:rsidRPr="007D6E4D">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04EAD0C8" w14:textId="77777777" w:rsidR="00C52412" w:rsidRPr="007D6E4D" w:rsidRDefault="00C52412" w:rsidP="00C52412">
      <w:pPr>
        <w:numPr>
          <w:ilvl w:val="4"/>
          <w:numId w:val="6"/>
        </w:numPr>
        <w:spacing w:after="120" w:line="264" w:lineRule="auto"/>
        <w:jc w:val="both"/>
        <w:rPr>
          <w:sz w:val="18"/>
          <w:szCs w:val="18"/>
        </w:rPr>
      </w:pPr>
      <w:r w:rsidRPr="007D6E4D">
        <w:rPr>
          <w:b/>
          <w:sz w:val="18"/>
          <w:szCs w:val="18"/>
        </w:rPr>
        <w:t>Rozvody vody a jejich zařízení – modrý marker</w:t>
      </w:r>
      <w:r w:rsidRPr="007D6E4D">
        <w:rPr>
          <w:sz w:val="18"/>
          <w:szCs w:val="18"/>
        </w:rPr>
        <w:t xml:space="preserve"> [145,7 kHz] - trasy potrubí; paty servisních sloupců; potrubí z PVC; všechny typy ventilů; křížení, rozdvojky; čistící výstupy; konce obalů.</w:t>
      </w:r>
    </w:p>
    <w:p w14:paraId="3F582D12" w14:textId="77777777" w:rsidR="00C52412" w:rsidRPr="007D6E4D" w:rsidRDefault="00C52412" w:rsidP="00C52412">
      <w:pPr>
        <w:numPr>
          <w:ilvl w:val="4"/>
          <w:numId w:val="6"/>
        </w:numPr>
        <w:spacing w:after="120" w:line="264" w:lineRule="auto"/>
        <w:jc w:val="both"/>
        <w:rPr>
          <w:sz w:val="18"/>
          <w:szCs w:val="18"/>
        </w:rPr>
      </w:pPr>
      <w:r w:rsidRPr="007D6E4D">
        <w:rPr>
          <w:b/>
          <w:sz w:val="18"/>
          <w:szCs w:val="18"/>
        </w:rPr>
        <w:t>Rozvody plynu a jejich zařízení – žlutý marker</w:t>
      </w:r>
      <w:r w:rsidRPr="007D6E4D">
        <w:rPr>
          <w:sz w:val="18"/>
          <w:szCs w:val="18"/>
        </w:rPr>
        <w:t xml:space="preserve"> [383,0 kHz] trasy potrubí; paty rozvodných sloupů; paty servisních sloupů; křížení, všechny typy ventilů; měřicí skříně; ukončovací armatury; hloubkové změny; překladové armatury; stlačená místa; armatury na regulaci tlaku; </w:t>
      </w:r>
      <w:proofErr w:type="spellStart"/>
      <w:r w:rsidRPr="007D6E4D">
        <w:rPr>
          <w:sz w:val="18"/>
          <w:szCs w:val="18"/>
        </w:rPr>
        <w:t>elektrotavné</w:t>
      </w:r>
      <w:proofErr w:type="spellEnd"/>
      <w:r w:rsidRPr="007D6E4D">
        <w:rPr>
          <w:sz w:val="18"/>
          <w:szCs w:val="18"/>
        </w:rPr>
        <w:t xml:space="preserve"> spojky; všechny typy armatur a spojů.</w:t>
      </w:r>
    </w:p>
    <w:p w14:paraId="34C5F005" w14:textId="77777777" w:rsidR="00C52412" w:rsidRPr="007D6E4D" w:rsidRDefault="00C52412" w:rsidP="00C52412">
      <w:pPr>
        <w:numPr>
          <w:ilvl w:val="4"/>
          <w:numId w:val="6"/>
        </w:numPr>
        <w:spacing w:after="120" w:line="264" w:lineRule="auto"/>
        <w:jc w:val="both"/>
        <w:rPr>
          <w:sz w:val="18"/>
          <w:szCs w:val="18"/>
        </w:rPr>
      </w:pPr>
      <w:r w:rsidRPr="007D6E4D">
        <w:rPr>
          <w:b/>
          <w:sz w:val="18"/>
          <w:szCs w:val="18"/>
        </w:rPr>
        <w:t>Sdělovací zařízení a kabely – oranžový marker</w:t>
      </w:r>
      <w:r w:rsidRPr="007D6E4D">
        <w:rPr>
          <w:sz w:val="18"/>
          <w:szCs w:val="18"/>
        </w:rPr>
        <w:t xml:space="preserve"> [101,4 kHz] - trasy kabelů sdělovacích optických a HDPE (v případě požadavku umístění po cca 50 m a na lomové body); uložení kabelových metalických spojek; anomálie na kabelové trase</w:t>
      </w:r>
      <w:r>
        <w:rPr>
          <w:sz w:val="18"/>
          <w:szCs w:val="18"/>
        </w:rPr>
        <w:t> </w:t>
      </w:r>
      <w:r w:rsidRPr="007D6E4D">
        <w:rPr>
          <w:sz w:val="18"/>
          <w:szCs w:val="18"/>
        </w:rPr>
        <w:t>–</w:t>
      </w:r>
      <w:r>
        <w:rPr>
          <w:sz w:val="18"/>
          <w:szCs w:val="18"/>
        </w:rPr>
        <w:t> </w:t>
      </w:r>
      <w:r w:rsidRPr="007D6E4D">
        <w:rPr>
          <w:sz w:val="18"/>
          <w:szCs w:val="18"/>
        </w:rPr>
        <w:t>v případě požadavku správce; kabelové rezervy metalických, optických a</w:t>
      </w:r>
      <w:r>
        <w:rPr>
          <w:sz w:val="18"/>
          <w:szCs w:val="18"/>
        </w:rPr>
        <w:t> </w:t>
      </w:r>
      <w:r w:rsidRPr="007D6E4D">
        <w:rPr>
          <w:sz w:val="18"/>
          <w:szCs w:val="18"/>
        </w:rPr>
        <w:t>kombinovaných (hybridních) kabelů; odbočné body z páteřních tras optických kabelů a HDPE; uložení spojek optických a kombinovaných (hybridních) kabelů (markery v zapisovatelném provedení).</w:t>
      </w:r>
    </w:p>
    <w:p w14:paraId="2895B98C" w14:textId="77777777" w:rsidR="00C52412" w:rsidRPr="007D6E4D" w:rsidRDefault="00C52412" w:rsidP="00C52412">
      <w:pPr>
        <w:numPr>
          <w:ilvl w:val="4"/>
          <w:numId w:val="6"/>
        </w:numPr>
        <w:contextualSpacing/>
        <w:jc w:val="both"/>
        <w:rPr>
          <w:sz w:val="18"/>
          <w:szCs w:val="18"/>
        </w:rPr>
      </w:pPr>
      <w:r w:rsidRPr="007D6E4D">
        <w:rPr>
          <w:b/>
          <w:sz w:val="18"/>
          <w:szCs w:val="18"/>
        </w:rPr>
        <w:t>Zabezpečovací zařízení – fialový marker</w:t>
      </w:r>
      <w:r w:rsidRPr="007D6E4D">
        <w:rPr>
          <w:sz w:val="18"/>
          <w:szCs w:val="18"/>
        </w:rPr>
        <w:t xml:space="preserve"> [66,35 kHz] - trasy kabelů zabezpečovacích, včetně kabelů optických a HDPE – doporučené umístění markeru  po cca 50 m a na lomové body; uložení kabelových metalických spojek (markery v zapisovatelném provedení); anomálie na kabelové trase (např. změny hloubky, odbočné body)</w:t>
      </w:r>
      <w:r>
        <w:rPr>
          <w:sz w:val="18"/>
          <w:szCs w:val="18"/>
        </w:rPr>
        <w:t> </w:t>
      </w:r>
      <w:r w:rsidRPr="007D6E4D">
        <w:rPr>
          <w:sz w:val="18"/>
          <w:szCs w:val="18"/>
        </w:rPr>
        <w:t>–</w:t>
      </w:r>
      <w:r>
        <w:rPr>
          <w:sz w:val="18"/>
          <w:szCs w:val="18"/>
        </w:rPr>
        <w:t> </w:t>
      </w:r>
      <w:r w:rsidRPr="007D6E4D">
        <w:rPr>
          <w:sz w:val="18"/>
          <w:szCs w:val="18"/>
        </w:rPr>
        <w:t>v případě požadavku správce markery v zapisovatelném provedení; kabelové rezervy metalických, optických a kombinovaných (hybridních) kabelů (markery v zapisovatelném provedení); uložení spojek optických a</w:t>
      </w:r>
      <w:r>
        <w:rPr>
          <w:sz w:val="18"/>
          <w:szCs w:val="18"/>
        </w:rPr>
        <w:t> </w:t>
      </w:r>
      <w:r w:rsidRPr="007D6E4D">
        <w:rPr>
          <w:sz w:val="18"/>
          <w:szCs w:val="18"/>
        </w:rPr>
        <w:t>kombinovaných (hybridních) kabelů (markery v zapisovatelném provedení).</w:t>
      </w:r>
    </w:p>
    <w:p w14:paraId="12FBFF83" w14:textId="77777777" w:rsidR="00C52412" w:rsidRPr="007D6E4D" w:rsidRDefault="00C52412" w:rsidP="00C52412">
      <w:pPr>
        <w:numPr>
          <w:ilvl w:val="4"/>
          <w:numId w:val="6"/>
        </w:numPr>
        <w:spacing w:after="120" w:line="264" w:lineRule="auto"/>
        <w:jc w:val="both"/>
        <w:rPr>
          <w:sz w:val="18"/>
          <w:szCs w:val="18"/>
        </w:rPr>
      </w:pPr>
      <w:r w:rsidRPr="007D6E4D">
        <w:rPr>
          <w:b/>
          <w:bCs/>
          <w:sz w:val="18"/>
          <w:szCs w:val="18"/>
        </w:rPr>
        <w:t>Odpadní</w:t>
      </w:r>
      <w:r w:rsidRPr="007D6E4D">
        <w:rPr>
          <w:b/>
          <w:sz w:val="18"/>
          <w:szCs w:val="18"/>
        </w:rPr>
        <w:t xml:space="preserve"> voda – zelený marker</w:t>
      </w:r>
      <w:r w:rsidRPr="007D6E4D">
        <w:rPr>
          <w:sz w:val="18"/>
          <w:szCs w:val="18"/>
        </w:rPr>
        <w:t xml:space="preserve"> [121,6 kHz] - ventily; všechny typy armatur; čistící výstupy; paty servisních sloupců; vedlejší vedení; značení tras nekovových objektů.</w:t>
      </w:r>
    </w:p>
    <w:p w14:paraId="6885FB49" w14:textId="77777777" w:rsidR="00C52412" w:rsidRPr="007D6E4D" w:rsidRDefault="00C52412" w:rsidP="00C52412">
      <w:pPr>
        <w:numPr>
          <w:ilvl w:val="3"/>
          <w:numId w:val="6"/>
        </w:numPr>
        <w:spacing w:after="120" w:line="264" w:lineRule="auto"/>
        <w:jc w:val="both"/>
        <w:rPr>
          <w:sz w:val="18"/>
          <w:szCs w:val="18"/>
        </w:rPr>
      </w:pPr>
      <w:r w:rsidRPr="007D6E4D">
        <w:rPr>
          <w:sz w:val="18"/>
          <w:szCs w:val="18"/>
        </w:rPr>
        <w:t>Označníky je nutno k uloženým kabelům, potrubím a podzemním zařízením pevně upevňovat (např. plastovou vázací páskou).</w:t>
      </w:r>
    </w:p>
    <w:p w14:paraId="77061049" w14:textId="77777777" w:rsidR="00C52412" w:rsidRPr="007D6E4D" w:rsidRDefault="00C52412" w:rsidP="00C52412">
      <w:pPr>
        <w:numPr>
          <w:ilvl w:val="3"/>
          <w:numId w:val="6"/>
        </w:numPr>
        <w:spacing w:after="120" w:line="264" w:lineRule="auto"/>
        <w:jc w:val="both"/>
        <w:rPr>
          <w:sz w:val="18"/>
          <w:szCs w:val="18"/>
        </w:rPr>
      </w:pPr>
      <w:r w:rsidRPr="007D6E4D">
        <w:rPr>
          <w:sz w:val="18"/>
          <w:szCs w:val="18"/>
        </w:rPr>
        <w:t>U sdělovacích a zabezpečovacích kabelů OŘ se bude informace o markerech zadávat do pasportu do volitelné položky 2 pod označením „RFID“.</w:t>
      </w:r>
    </w:p>
    <w:p w14:paraId="3EABA885" w14:textId="77777777" w:rsidR="00C52412" w:rsidRPr="007D6E4D" w:rsidRDefault="00C52412" w:rsidP="00C52412">
      <w:pPr>
        <w:numPr>
          <w:ilvl w:val="3"/>
          <w:numId w:val="6"/>
        </w:numPr>
        <w:spacing w:after="120" w:line="264" w:lineRule="auto"/>
        <w:jc w:val="both"/>
        <w:rPr>
          <w:sz w:val="18"/>
          <w:szCs w:val="18"/>
        </w:rPr>
      </w:pPr>
      <w:r w:rsidRPr="007D6E4D">
        <w:rPr>
          <w:sz w:val="18"/>
          <w:szCs w:val="18"/>
        </w:rPr>
        <w:t>U složek, které nemají žádnou elektronickou databázi, se bude tato informace zadávat ve stejném znění do dokumentace.</w:t>
      </w:r>
    </w:p>
    <w:p w14:paraId="5A6CD4A6" w14:textId="77777777" w:rsidR="00C52412" w:rsidRPr="007D6E4D" w:rsidRDefault="00C52412" w:rsidP="00C52412">
      <w:pPr>
        <w:numPr>
          <w:ilvl w:val="3"/>
          <w:numId w:val="6"/>
        </w:numPr>
        <w:spacing w:after="120" w:line="264" w:lineRule="auto"/>
        <w:jc w:val="both"/>
        <w:rPr>
          <w:sz w:val="18"/>
          <w:szCs w:val="18"/>
        </w:rPr>
      </w:pPr>
      <w:r w:rsidRPr="007D6E4D">
        <w:rPr>
          <w:sz w:val="18"/>
          <w:szCs w:val="18"/>
        </w:rPr>
        <w:t>Informace o použití markerů bude zaznamenaná do DSPS.</w:t>
      </w:r>
    </w:p>
    <w:p w14:paraId="2A410972" w14:textId="5FEC51E8" w:rsidR="00161BD6" w:rsidRDefault="00C52412" w:rsidP="00C52412">
      <w:pPr>
        <w:pStyle w:val="Text2-2"/>
      </w:pPr>
      <w:r w:rsidRPr="007D6E4D">
        <w:t>Do digitální dokumentace se budou zaznamenávat markery ve tvaru kolečka s velkým písmenem M uprostřed ve všech 6 vrstvách odpovídajících kategoriím podzemních vedení. Značka bude tvarově stejná pro všech 6</w:t>
      </w:r>
      <w:r>
        <w:t> </w:t>
      </w:r>
      <w:r w:rsidRPr="007D6E4D">
        <w:t>vrstev, rozlišení kategorie bude pouze barvou, která bude odpovídat barvě markeru.</w:t>
      </w:r>
    </w:p>
    <w:p w14:paraId="4C4B3420" w14:textId="4E94E661" w:rsidR="00DF7BAA" w:rsidRPr="00530840" w:rsidRDefault="00C52412" w:rsidP="00DF7BAA">
      <w:pPr>
        <w:pStyle w:val="Text2-1"/>
      </w:pPr>
      <w:r w:rsidRPr="00530840">
        <w:t>Zhotovitel se zavazuje zajistit realizaci prací na Díle tak, aby v případě nepřetržitých výluk trvajících více než 36 hodin probíhala realizace prací na Díle minimálně 1</w:t>
      </w:r>
      <w:r w:rsidR="00530840" w:rsidRPr="00530840">
        <w:t>2</w:t>
      </w:r>
      <w:r w:rsidRPr="00530840">
        <w:t xml:space="preserve"> hodin denně včetně sobot a nedělí.</w:t>
      </w:r>
    </w:p>
    <w:p w14:paraId="68189C12" w14:textId="6540126D" w:rsidR="00C52412" w:rsidRDefault="00AA6521" w:rsidP="00DF7BAA">
      <w:pPr>
        <w:pStyle w:val="Text2-1"/>
      </w:pPr>
      <w:bookmarkStart w:id="60" w:name="_Hlk156380246"/>
      <w:r w:rsidRPr="00BD17C5">
        <w:t xml:space="preserve">V zastavěném území a jeho blízkosti </w:t>
      </w:r>
      <w:r w:rsidRPr="00C52151">
        <w:rPr>
          <w:b/>
        </w:rPr>
        <w:t>nelze provádět hlučné stavební činnosti v době nočního klidu.</w:t>
      </w:r>
      <w:r w:rsidRPr="00BD17C5">
        <w:t xml:space="preserve"> Ve výjimečných případech</w:t>
      </w:r>
      <w:r w:rsidRPr="009B5E95">
        <w:t xml:space="preserve"> </w:t>
      </w:r>
      <w:bookmarkStart w:id="61" w:name="_Hlk164068718"/>
      <w:r w:rsidRPr="009B5E95">
        <w:t>po vyčerpání veškerých jiných možností</w:t>
      </w:r>
      <w:bookmarkEnd w:id="61"/>
      <w:r w:rsidRPr="00BD17C5">
        <w:t xml:space="preserve">, nelze-li stanoveného legitimního cíle dosáhnout jinak, mohou být hlučné stavební činnosti v době nočního klidu prováděny po dobu nezbytně nutnou a v nezbytně nutném rozsahu. Zhotovitel </w:t>
      </w:r>
      <w:r>
        <w:t xml:space="preserve">dále </w:t>
      </w:r>
      <w:r w:rsidRPr="00BD17C5">
        <w:t xml:space="preserve">zajistí, aby </w:t>
      </w:r>
      <w:bookmarkStart w:id="62" w:name="_Hlk164068756"/>
      <w:r>
        <w:t xml:space="preserve">veškeré </w:t>
      </w:r>
      <w:bookmarkEnd w:id="62"/>
      <w:r w:rsidRPr="00BD17C5">
        <w:t xml:space="preserve">hlučné stavební činnosti prováděné v době nočního </w:t>
      </w:r>
      <w:r w:rsidRPr="00BD17C5">
        <w:lastRenderedPageBreak/>
        <w:t>klidu byly před jejich zahájením oznámeny občanům, kteří mohou být takovými činnostmi dotčeni (např.</w:t>
      </w:r>
      <w:r w:rsidRPr="00B13355">
        <w:t> </w:t>
      </w:r>
      <w:r w:rsidRPr="006F0CB5">
        <w:t>na</w:t>
      </w:r>
      <w:r w:rsidRPr="00BD17C5">
        <w:t xml:space="preserve"> webových stránkách příslušné obce</w:t>
      </w:r>
      <w:r w:rsidR="00C52412" w:rsidRPr="00C52412">
        <w:t>).</w:t>
      </w:r>
      <w:bookmarkEnd w:id="60"/>
    </w:p>
    <w:p w14:paraId="4FA4BF6A" w14:textId="2F603ADF" w:rsidR="00C52412" w:rsidRPr="00530840" w:rsidRDefault="00530840" w:rsidP="00C52412">
      <w:pPr>
        <w:numPr>
          <w:ilvl w:val="2"/>
          <w:numId w:val="6"/>
        </w:numPr>
        <w:spacing w:after="120" w:line="264" w:lineRule="auto"/>
        <w:jc w:val="both"/>
        <w:rPr>
          <w:sz w:val="18"/>
          <w:szCs w:val="18"/>
        </w:rPr>
      </w:pPr>
      <w:r w:rsidRPr="00530840">
        <w:rPr>
          <w:sz w:val="18"/>
          <w:szCs w:val="18"/>
        </w:rPr>
        <w:t>Neobsazeno</w:t>
      </w:r>
      <w:r w:rsidR="00C52412" w:rsidRPr="00530840">
        <w:rPr>
          <w:sz w:val="18"/>
          <w:szCs w:val="18"/>
        </w:rPr>
        <w:t>.</w:t>
      </w:r>
    </w:p>
    <w:p w14:paraId="4800D598" w14:textId="194B85A8" w:rsidR="001860E7" w:rsidRPr="00530840" w:rsidRDefault="00530840" w:rsidP="001860E7">
      <w:pPr>
        <w:pStyle w:val="Text2-1"/>
      </w:pPr>
      <w:r w:rsidRPr="003F3550">
        <w:rPr>
          <w:rStyle w:val="Tun"/>
          <w:b w:val="0"/>
          <w:bCs/>
        </w:rPr>
        <w:t>Neobsazeno</w:t>
      </w:r>
      <w:r w:rsidR="008B2B40" w:rsidRPr="00530840">
        <w:t xml:space="preserve">. </w:t>
      </w:r>
    </w:p>
    <w:p w14:paraId="3516A212" w14:textId="1894DAD9" w:rsidR="002D3EF9" w:rsidRPr="00530840" w:rsidRDefault="00530840" w:rsidP="002D3EF9">
      <w:pPr>
        <w:pStyle w:val="Text2-1"/>
      </w:pPr>
      <w:r w:rsidRPr="00530840">
        <w:t>Neobsazeno</w:t>
      </w:r>
      <w:r w:rsidR="002D3EF9" w:rsidRPr="00530840">
        <w:t>.</w:t>
      </w:r>
    </w:p>
    <w:p w14:paraId="10185314" w14:textId="7E75C01B" w:rsidR="00AA6521" w:rsidRPr="00530840" w:rsidRDefault="00AA6521" w:rsidP="00F827DA">
      <w:pPr>
        <w:pStyle w:val="Text2-1"/>
        <w:tabs>
          <w:tab w:val="clear" w:pos="737"/>
        </w:tabs>
      </w:pPr>
      <w:bookmarkStart w:id="63" w:name="_Ref157070566"/>
      <w:r w:rsidRPr="00530840">
        <w:t>Zhotovitel zajistí v místě a době plnění realizačních prací v obvodu Staveniště efektivní stálou ostrahu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jakýchkoliv částí SO/PS atd.) po dobu provádění Díla. Náklady na zajištění těchto opatření jsou součástí smluvní ceny.</w:t>
      </w:r>
    </w:p>
    <w:bookmarkEnd w:id="63"/>
    <w:p w14:paraId="4E042E02" w14:textId="5AAE6D1A" w:rsidR="003F3550" w:rsidRPr="003F3550" w:rsidRDefault="003F3550" w:rsidP="00F827DA">
      <w:pPr>
        <w:pStyle w:val="Text2-1"/>
        <w:tabs>
          <w:tab w:val="clear" w:pos="737"/>
        </w:tabs>
      </w:pPr>
      <w:r w:rsidRPr="003F3550">
        <w:t>Neobsazeno.</w:t>
      </w:r>
    </w:p>
    <w:p w14:paraId="758337BA" w14:textId="7B7B8E04" w:rsidR="00F827DA" w:rsidRPr="003F3550" w:rsidRDefault="003F3550" w:rsidP="00F827DA">
      <w:pPr>
        <w:pStyle w:val="Text2-1"/>
        <w:tabs>
          <w:tab w:val="clear" w:pos="737"/>
        </w:tabs>
      </w:pPr>
      <w:r w:rsidRPr="003F3550">
        <w:rPr>
          <w:b/>
          <w:bCs/>
        </w:rPr>
        <w:t xml:space="preserve">Pro další zajištění bezpečnosti pracovníků budou proti neúmyslnému vstupu do prostoru provozované koleje instalovány Zhotovitelem mechanické bezpečnostní zábrany schválené pro použití na provozované železniční dopravní cestě SŽ </w:t>
      </w:r>
      <w:r w:rsidRPr="003F3550">
        <w:t>(schválené zábrany jsou uvedeny na webu SŽ viz https://www.spravazeleznic.cz/dodavatele-odberatele/technicke-pozadavky-na-vyrobky-zarizeni-a-technologie-pro-zdc/varovne-systemy). Podmínky pro používání bezpečnostních zábran se řídí pokynem SŽ PO-11/2023-GŘ. Případně budou Zhotovitelem stavby přijata další bezpečnostní opatření k zajištění bezpečnosti a plynulosti železničního provozu</w:t>
      </w:r>
      <w:r w:rsidR="002D3EF9" w:rsidRPr="003F3550">
        <w:t xml:space="preserve">. </w:t>
      </w:r>
    </w:p>
    <w:p w14:paraId="580591D0" w14:textId="33D3B449" w:rsidR="00C52412" w:rsidRPr="00530840" w:rsidRDefault="00C52412" w:rsidP="00C52412">
      <w:pPr>
        <w:pStyle w:val="Text2-1"/>
      </w:pPr>
      <w:bookmarkStart w:id="64" w:name="_Ref156736872"/>
      <w:r w:rsidRPr="00530840">
        <w:t xml:space="preserve">Zhotovitel </w:t>
      </w:r>
      <w:r w:rsidR="00AA6521" w:rsidRPr="00530840">
        <w:t xml:space="preserve">nesmí při práci zasahovat jakýmkoliv (strojním) vybavením do provozované koleje. </w:t>
      </w:r>
      <w:r w:rsidR="00AA6521" w:rsidRPr="003F3550">
        <w:rPr>
          <w:b/>
        </w:rPr>
        <w:t xml:space="preserve">Zhotovitel </w:t>
      </w:r>
      <w:r w:rsidR="003F3550" w:rsidRPr="003F3550">
        <w:rPr>
          <w:b/>
        </w:rPr>
        <w:t xml:space="preserve">pro splnění požadavků dle Obchodních podmínek a </w:t>
      </w:r>
      <w:r w:rsidR="00AA6521" w:rsidRPr="003F3550">
        <w:rPr>
          <w:b/>
        </w:rPr>
        <w:t>nad rámec</w:t>
      </w:r>
      <w:r w:rsidR="00AA6521" w:rsidRPr="00530840">
        <w:rPr>
          <w:b/>
        </w:rPr>
        <w:t xml:space="preserve">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AA6521" w:rsidRPr="00530840">
        <w:t>.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r w:rsidRPr="00530840">
        <w:t>.</w:t>
      </w:r>
      <w:bookmarkEnd w:id="64"/>
    </w:p>
    <w:p w14:paraId="68B7B94B" w14:textId="7E90BE0A" w:rsidR="00C52412" w:rsidRDefault="00C52412" w:rsidP="00C52412">
      <w:pPr>
        <w:pStyle w:val="Text2-1"/>
      </w:pPr>
      <w:bookmarkStart w:id="65" w:name="_Ref156737111"/>
      <w:r w:rsidRPr="00A1297E">
        <w:t>V případě prací</w:t>
      </w:r>
      <w:r w:rsidR="003F3550">
        <w:t>,</w:t>
      </w:r>
      <w:r w:rsidRPr="00A1297E">
        <w:t xml:space="preserve"> kdy není možné použití strojů/mechanismů se zapnutými „omezovači“ smí být omezovač deaktivován pouze na nezbytně nutnou </w:t>
      </w:r>
      <w:r w:rsidR="00EE617E" w:rsidRPr="00A1297E">
        <w:t>dobu,</w:t>
      </w:r>
      <w:r w:rsidRPr="00A1297E">
        <w:t xml:space="preserve"> a to při striktním dodržení všech ostatních zásad BOZP, předpisu SŽ Bp1, zvláště pak ustanovení článku 19 odst.12 písm. d) předpisu SŽ Bp1 – „po dobu jízdy vozidel po sousední koleji musí být práce strojů přerušena“.</w:t>
      </w:r>
      <w:bookmarkEnd w:id="65"/>
    </w:p>
    <w:p w14:paraId="2FC55D59" w14:textId="23113B42" w:rsidR="00C52412" w:rsidRPr="00530840" w:rsidRDefault="00C52412" w:rsidP="00C52412">
      <w:pPr>
        <w:pStyle w:val="Text2-1"/>
        <w:tabs>
          <w:tab w:val="clear" w:pos="737"/>
        </w:tabs>
      </w:pPr>
      <w:bookmarkStart w:id="66" w:name="_Hlk157090557"/>
      <w:r w:rsidRPr="00530840">
        <w:t xml:space="preserve">Nedodržením jakýchkoliv z podmínek z výše uvedených odst. </w:t>
      </w:r>
      <w:r w:rsidR="00AA6521" w:rsidRPr="00530840">
        <w:t>4.1.11 – 4.1.12 těchto ZTP</w:t>
      </w:r>
      <w:r w:rsidRPr="00530840">
        <w:t xml:space="preserve"> je porušením BOZP a Zhotovitel je povinen uhradit smluvní pokutu ve výši uvedené v Obchodních podmínk</w:t>
      </w:r>
      <w:bookmarkEnd w:id="66"/>
      <w:r w:rsidR="003F3550">
        <w:t>ách</w:t>
      </w:r>
      <w:r w:rsidRPr="00530840">
        <w:t>.</w:t>
      </w:r>
    </w:p>
    <w:p w14:paraId="4DC2CC49" w14:textId="75FC7588" w:rsidR="007254C4" w:rsidRPr="00530840" w:rsidRDefault="00F827DA" w:rsidP="003F3550">
      <w:pPr>
        <w:pStyle w:val="Text2-1"/>
        <w:tabs>
          <w:tab w:val="clear" w:pos="737"/>
        </w:tabs>
      </w:pPr>
      <w:r w:rsidRPr="00AA6521">
        <w:t>Zhotovi</w:t>
      </w:r>
      <w:r w:rsidRPr="00F827DA">
        <w:t>tel je povinen dodržovat podmínky v případě anonymního oznámení o uložení nebo nálezu podezřelého předmětu v souladu s Pokynem ředitele OŘ Ostrava č.  SŽ PO-29/2021-OŘ OVA, který byl Zhotoviteli poskytnut jako součást Zadávací dokumentace (Díl 5</w:t>
      </w:r>
      <w:r w:rsidR="003F3550">
        <w:t xml:space="preserve"> Část </w:t>
      </w:r>
      <w:r w:rsidRPr="00F827DA">
        <w:t>1 Zadávací dokumentace).</w:t>
      </w:r>
    </w:p>
    <w:p w14:paraId="16426AE8" w14:textId="77777777" w:rsidR="00DF7BAA" w:rsidRDefault="00DF7BAA" w:rsidP="00DF7BAA">
      <w:pPr>
        <w:pStyle w:val="Nadpis2-2"/>
      </w:pPr>
      <w:bookmarkStart w:id="67" w:name="_Toc121494850"/>
      <w:bookmarkStart w:id="68" w:name="_Toc158273071"/>
      <w:r>
        <w:t xml:space="preserve">Zeměměřická </w:t>
      </w:r>
      <w:r w:rsidRPr="0080577B">
        <w:t>činnost</w:t>
      </w:r>
      <w:r>
        <w:t xml:space="preserve"> zhotovitele</w:t>
      </w:r>
      <w:bookmarkEnd w:id="67"/>
      <w:bookmarkEnd w:id="68"/>
    </w:p>
    <w:p w14:paraId="0D0C0FDD" w14:textId="716C1DF5" w:rsidR="00DC55C8" w:rsidRDefault="00DC55C8" w:rsidP="00DC55C8">
      <w:pPr>
        <w:pStyle w:val="Text2-1"/>
      </w:pPr>
      <w:r w:rsidRPr="00BB0010">
        <w:t>Zhotovitel</w:t>
      </w:r>
      <w:r w:rsidRPr="00DC55C8">
        <w:t xml:space="preserve"> zažádá </w:t>
      </w:r>
      <w:r w:rsidR="004A0B70" w:rsidRPr="001B29A7">
        <w:t xml:space="preserve">jmenovaného </w:t>
      </w:r>
      <w:bookmarkStart w:id="69" w:name="_Hlk156223282"/>
      <w:r w:rsidR="004A0B70" w:rsidRPr="001B29A7">
        <w:t>Autorizovaného zeměměřického inženýra</w:t>
      </w:r>
      <w:bookmarkEnd w:id="69"/>
      <w:r w:rsidR="004A0B70" w:rsidRPr="001B29A7">
        <w:t xml:space="preserve"> (</w:t>
      </w:r>
      <w:r w:rsidR="00EE617E" w:rsidRPr="001B29A7">
        <w:t xml:space="preserve">AZI) </w:t>
      </w:r>
      <w:r w:rsidR="00EE617E" w:rsidRPr="00DC55C8">
        <w:t>Objednatele</w:t>
      </w:r>
      <w:r w:rsidRPr="00DC55C8">
        <w:t xml:space="preserve"> o zajištění aktuálních podkladů a postupu vyplývajícího z požadavků uvedených v TKP a těchto ZTP pro provedení díla nejpozději do termínu předání Staveniště.</w:t>
      </w:r>
    </w:p>
    <w:p w14:paraId="2B946CCE" w14:textId="77777777" w:rsidR="00AA6521" w:rsidRPr="001B29A7" w:rsidRDefault="00AA6521" w:rsidP="00AA6521">
      <w:pPr>
        <w:numPr>
          <w:ilvl w:val="2"/>
          <w:numId w:val="6"/>
        </w:numPr>
        <w:spacing w:after="120" w:line="264" w:lineRule="auto"/>
        <w:jc w:val="both"/>
        <w:rPr>
          <w:sz w:val="18"/>
          <w:szCs w:val="18"/>
        </w:rPr>
      </w:pPr>
      <w:r w:rsidRPr="001B29A7">
        <w:rPr>
          <w:sz w:val="18"/>
          <w:szCs w:val="18"/>
        </w:rPr>
        <w:lastRenderedPageBreak/>
        <w:t>Poskytování geodetických podkladů se řídí Pokynem generálního ředitele</w:t>
      </w:r>
      <w:bookmarkStart w:id="70" w:name="_Hlk113520772"/>
      <w:bookmarkStart w:id="71" w:name="_Hlk113520921"/>
      <w:r w:rsidRPr="001B29A7">
        <w:rPr>
          <w:sz w:val="18"/>
          <w:szCs w:val="18"/>
        </w:rPr>
        <w:t xml:space="preserve"> SŽ PO-06/2020-GŘ</w:t>
      </w:r>
      <w:bookmarkEnd w:id="70"/>
      <w:bookmarkEnd w:id="71"/>
      <w:r w:rsidRPr="001B29A7">
        <w:rPr>
          <w:sz w:val="18"/>
          <w:szCs w:val="18"/>
        </w:rPr>
        <w:t>, Pokyn generálního ředitele k poskytování geodetických podkladů a činností pro přípravu a realizaci opravných a investičních akcí.</w:t>
      </w:r>
    </w:p>
    <w:p w14:paraId="781EEAC8" w14:textId="66080CE5" w:rsidR="00AA6521" w:rsidRPr="00A50072" w:rsidRDefault="003F3550" w:rsidP="00AA6521">
      <w:pPr>
        <w:pStyle w:val="Text2-1"/>
      </w:pPr>
      <w:r w:rsidRPr="0086750C">
        <w:t xml:space="preserve">Technické specifikace k přechodnému období </w:t>
      </w:r>
      <w:r>
        <w:t xml:space="preserve">DTMŽ </w:t>
      </w:r>
      <w:r w:rsidRPr="0086750C">
        <w:t xml:space="preserve">a další operativní informace </w:t>
      </w:r>
      <w:r w:rsidRPr="00130E90">
        <w:t xml:space="preserve">včetně pravidel pro předání geodetické dokumentace </w:t>
      </w:r>
      <w:r w:rsidRPr="0086750C">
        <w:t xml:space="preserve">jsou </w:t>
      </w:r>
      <w:r w:rsidRPr="00130E90">
        <w:t>v aktuálním znění zveřejňovány na webových stránkách</w:t>
      </w:r>
      <w:r w:rsidRPr="0086750C">
        <w:t xml:space="preserve"> https://www.spravazeleznic.cz/stavby-zakazky/podklady-pro-zhotovitele/digitalni-technicka</w:t>
      </w:r>
      <w:r>
        <w:t>-</w:t>
      </w:r>
      <w:r w:rsidRPr="0086750C">
        <w:t>mapa-zeleznice-technicke-standardy/prechodne-obdobi-dtmz-technicke-specifikace</w:t>
      </w:r>
      <w:r>
        <w:t>.</w:t>
      </w:r>
    </w:p>
    <w:p w14:paraId="5521F397" w14:textId="77777777" w:rsidR="00AA6521" w:rsidRPr="003F3550" w:rsidRDefault="00AA6521" w:rsidP="00AA6521">
      <w:pPr>
        <w:numPr>
          <w:ilvl w:val="2"/>
          <w:numId w:val="6"/>
        </w:numPr>
        <w:spacing w:after="120" w:line="264" w:lineRule="auto"/>
        <w:jc w:val="both"/>
        <w:rPr>
          <w:sz w:val="18"/>
          <w:szCs w:val="18"/>
        </w:rPr>
      </w:pPr>
      <w:r w:rsidRPr="001B29A7">
        <w:rPr>
          <w:sz w:val="18"/>
          <w:szCs w:val="18"/>
        </w:rPr>
        <w:t>V případě staveb, které nejsou realizovány podle projektové dokumentace, bude přiměřeně uplatněno ustanovení TKP a dále zjednodušený postup popsaný v</w:t>
      </w:r>
      <w:r>
        <w:rPr>
          <w:sz w:val="18"/>
          <w:szCs w:val="18"/>
        </w:rPr>
        <w:t> </w:t>
      </w:r>
      <w:r w:rsidRPr="003F3550">
        <w:rPr>
          <w:sz w:val="18"/>
          <w:szCs w:val="18"/>
        </w:rPr>
        <w:t xml:space="preserve">následujících bodech. </w:t>
      </w:r>
    </w:p>
    <w:p w14:paraId="128AC84B" w14:textId="7F7401C5" w:rsidR="00AA6521" w:rsidRPr="003F3550" w:rsidRDefault="003F3550" w:rsidP="00AA6521">
      <w:pPr>
        <w:numPr>
          <w:ilvl w:val="2"/>
          <w:numId w:val="6"/>
        </w:numPr>
        <w:spacing w:after="120" w:line="264" w:lineRule="auto"/>
        <w:jc w:val="both"/>
        <w:rPr>
          <w:sz w:val="18"/>
          <w:szCs w:val="18"/>
        </w:rPr>
      </w:pPr>
      <w:r w:rsidRPr="003F3550">
        <w:rPr>
          <w:sz w:val="18"/>
          <w:szCs w:val="18"/>
        </w:rPr>
        <w:t>Zhotovitel si zajistí prostřednictvím AZI Zhotovitele geodetické a mapové podklady u AZI Objednatele: geodetické údaje o bodech ŽBP, železniční mapové podklady (dále jen „ŽMP“) a projekt stávajícího stavu PPK. AZI Objednatele zajistí koordinaci s jednotlivými správci SŽG – ŽBP, ŽMP, PPK, popř. se správcem železničního katastru nemovitostí (dále jen „ŽKN</w:t>
      </w:r>
      <w:r w:rsidR="00AA6521" w:rsidRPr="003F3550">
        <w:rPr>
          <w:sz w:val="18"/>
          <w:szCs w:val="18"/>
        </w:rPr>
        <w:t xml:space="preserve">“). </w:t>
      </w:r>
    </w:p>
    <w:p w14:paraId="71328FF4" w14:textId="21D5B7F1" w:rsidR="00AA6521" w:rsidRPr="005D3CC0" w:rsidRDefault="00AA6521" w:rsidP="00AA6521">
      <w:pPr>
        <w:numPr>
          <w:ilvl w:val="2"/>
          <w:numId w:val="6"/>
        </w:numPr>
        <w:spacing w:after="120" w:line="264" w:lineRule="auto"/>
        <w:jc w:val="both"/>
        <w:rPr>
          <w:sz w:val="18"/>
          <w:szCs w:val="18"/>
        </w:rPr>
      </w:pPr>
      <w:r w:rsidRPr="005D3CC0">
        <w:rPr>
          <w:sz w:val="18"/>
          <w:szCs w:val="18"/>
        </w:rPr>
        <w:t>Dostupné podklady uvedené v</w:t>
      </w:r>
      <w:r>
        <w:rPr>
          <w:sz w:val="18"/>
          <w:szCs w:val="18"/>
        </w:rPr>
        <w:t> odst. 4.2.5</w:t>
      </w:r>
      <w:r w:rsidRPr="005D3CC0">
        <w:rPr>
          <w:sz w:val="18"/>
          <w:szCs w:val="18"/>
        </w:rPr>
        <w:t xml:space="preserve"> těchto ZTP splňující TKP, předá AZI Objednatele AZI Zhotovitele a následně bude koordinovat zeměměřické činnosti Zhotovitele v souladu s platnými, obecně závaznými právními předpisy a interními dokumenty a předpisy Správy železnic. </w:t>
      </w:r>
    </w:p>
    <w:p w14:paraId="3BC97203" w14:textId="722B207A" w:rsidR="00AA6521" w:rsidRDefault="003F3550" w:rsidP="00AA6521">
      <w:pPr>
        <w:pStyle w:val="Text2-1"/>
      </w:pPr>
      <w:r>
        <w:t>Zhotovitel je povinen v případě prací na úplných mapových podkladech si alespoň 1 měsíc předem vyžádat mapové podklady na SŽG ve vazbě na stav DTMŽ</w:t>
      </w:r>
      <w:r w:rsidR="00AA6521">
        <w:t>.</w:t>
      </w:r>
    </w:p>
    <w:p w14:paraId="1E17F75D" w14:textId="2569BE97" w:rsidR="00AA6521" w:rsidRPr="00A50072" w:rsidRDefault="003F3550" w:rsidP="00AA6521">
      <w:pPr>
        <w:pStyle w:val="Text2-1"/>
      </w:pPr>
      <w:r>
        <w:t xml:space="preserve">Zhotovitel se zavazuje předat doplněné a úplné mapové podklady podle pravidel uvedených v předpisu SŽ M20/MP014 </w:t>
      </w:r>
      <w:r w:rsidRPr="00130E90">
        <w:t xml:space="preserve">a pravidel pro přechodné období DTMŽ (pakliže trvá) </w:t>
      </w:r>
      <w:r>
        <w:t>ve formátu ŽXML. Zhotovitel se zavazuje data ve formátu ŽXML předat plně navázána na stav v informačním systému DTMŽ</w:t>
      </w:r>
      <w:r w:rsidR="00AA6521">
        <w:t>.</w:t>
      </w:r>
    </w:p>
    <w:p w14:paraId="18796874" w14:textId="6FB43ADE" w:rsidR="00AA6521" w:rsidRPr="003F3550" w:rsidRDefault="003F3550" w:rsidP="00AA6521">
      <w:pPr>
        <w:numPr>
          <w:ilvl w:val="2"/>
          <w:numId w:val="6"/>
        </w:numPr>
        <w:spacing w:after="120" w:line="264" w:lineRule="auto"/>
        <w:jc w:val="both"/>
        <w:rPr>
          <w:sz w:val="18"/>
          <w:szCs w:val="18"/>
        </w:rPr>
      </w:pPr>
      <w:r w:rsidRPr="003F3550">
        <w:rPr>
          <w:sz w:val="18"/>
          <w:szCs w:val="18"/>
        </w:rPr>
        <w:t>Geodetická dokumentace (geodetická část projektové dokumentace nebo geodetická část DSPS) bude odevzdána v elektronické podobě v otevřené i uzavřené verzi a bude ověřena autorizovaným zeměměřickým inženýrem Zhotovitele (dále jen „AZI Zhotovitele“). v souladu se zákonem č. 200/1994 Sb. V případě doplnění nebo opravy musí být editovaná dokumentace opětovně ověřena AZI Zhotovitele</w:t>
      </w:r>
      <w:r w:rsidR="00AA6521" w:rsidRPr="003F3550">
        <w:rPr>
          <w:sz w:val="18"/>
          <w:szCs w:val="18"/>
        </w:rPr>
        <w:t>.</w:t>
      </w:r>
    </w:p>
    <w:p w14:paraId="04A8F06D" w14:textId="77777777" w:rsidR="00AA6521" w:rsidRDefault="00AA6521" w:rsidP="00AA6521">
      <w:pPr>
        <w:pStyle w:val="Text2-1"/>
      </w:pPr>
      <w:r>
        <w:t>Zhotovitel je povinen v případě prací na geodetické části DSPS jak jednotlivých SO a PS tak i souborného zpracování si alespoň 1 měsíc předem vyžádat aktuální mapové podklady u SŽG ve vazbě na stav informačního systému DTMŽ.</w:t>
      </w:r>
    </w:p>
    <w:p w14:paraId="601C479C" w14:textId="4E58C19B" w:rsidR="00AA6521" w:rsidRDefault="003F3550" w:rsidP="00AA6521">
      <w:pPr>
        <w:pStyle w:val="Text2-1"/>
      </w:pPr>
      <w:r>
        <w:t xml:space="preserve">Zhotovitel se zavazuje předat geodetickou část DSPS podle pravidel uvedených v předpisu SŽ M20/MP014 </w:t>
      </w:r>
      <w:r w:rsidRPr="00C644F8">
        <w:t xml:space="preserve">a podle pravidel pro přechodné období DTMŽ (pakliže trvá) </w:t>
      </w:r>
      <w:r>
        <w:t>ve formátu ŽXML. Zhotovitel se zavazuje data ve formátu ŽXML předat plně navázána na stav v informačním sytému DTMŽ</w:t>
      </w:r>
      <w:r w:rsidR="00AA6521">
        <w:t>.</w:t>
      </w:r>
    </w:p>
    <w:p w14:paraId="3D6DA57C" w14:textId="77777777" w:rsidR="003F3550" w:rsidRPr="00625220" w:rsidRDefault="003F3550" w:rsidP="003F3550">
      <w:pPr>
        <w:pStyle w:val="Text2-1"/>
      </w:pPr>
      <w:r>
        <w:t>Geodetická část jednotlivých SO a PS a souborné zpracování geodetické části DSPS se předává samostatně a ve formátu ŽXML prostřednictvím informačního systému DTMŽ.</w:t>
      </w:r>
    </w:p>
    <w:p w14:paraId="37F4067C" w14:textId="4A124928" w:rsidR="00AA6521" w:rsidRPr="00B13355" w:rsidRDefault="003F3550" w:rsidP="003F3550">
      <w:pPr>
        <w:pStyle w:val="Text2-1"/>
      </w:pPr>
      <w:r w:rsidRPr="00C644F8">
        <w:t>V případě, že v rámci zhotovení stavby dále dojde ke zrušení prvků nebo objektů podléhající evidenci DTMŽ nebo ke změně jejich prostorové polohy, je Zhotovitel povinen tuto skutečnost předat ve formě GAD DTMŽ do informačního systému DTMŽ</w:t>
      </w:r>
      <w:r>
        <w:t>.</w:t>
      </w:r>
    </w:p>
    <w:p w14:paraId="27A9A295" w14:textId="77777777" w:rsidR="00AA6521" w:rsidRPr="001B29A7" w:rsidRDefault="00AA6521" w:rsidP="00AA6521">
      <w:pPr>
        <w:numPr>
          <w:ilvl w:val="2"/>
          <w:numId w:val="6"/>
        </w:numPr>
        <w:spacing w:after="120" w:line="264" w:lineRule="auto"/>
        <w:jc w:val="both"/>
        <w:rPr>
          <w:sz w:val="18"/>
          <w:szCs w:val="18"/>
        </w:rPr>
      </w:pPr>
      <w:r w:rsidRPr="001B29A7">
        <w:rPr>
          <w:sz w:val="18"/>
          <w:szCs w:val="18"/>
        </w:rPr>
        <w:t>Případné doplňující měření geodetických a mapových podkladů nebo ověření osy koleje pro vypracování projektové dokumentace nebo projektu PPK zajistí Zhotovitel na vlastní náklady podle Metodických pokynů uvedených v</w:t>
      </w:r>
      <w:bookmarkStart w:id="72" w:name="_Hlk113458748"/>
      <w:r w:rsidRPr="001B29A7">
        <w:rPr>
          <w:sz w:val="18"/>
          <w:szCs w:val="18"/>
        </w:rPr>
        <w:t> čl. 1.7.3 TKP ZEMĚMĚŘICKÁ ČINNOST ZAJIŠŤOVANÁ ZHOTOVITELEM</w:t>
      </w:r>
      <w:bookmarkEnd w:id="72"/>
      <w:r w:rsidRPr="001B29A7">
        <w:rPr>
          <w:sz w:val="18"/>
          <w:szCs w:val="18"/>
        </w:rPr>
        <w:t xml:space="preserve"> a předá AZI Objednatele ke kontrole.</w:t>
      </w:r>
    </w:p>
    <w:p w14:paraId="31CEF84F" w14:textId="047757E3" w:rsidR="00AA6521" w:rsidRPr="001B29A7" w:rsidRDefault="00AA6521" w:rsidP="00AA6521">
      <w:pPr>
        <w:numPr>
          <w:ilvl w:val="2"/>
          <w:numId w:val="6"/>
        </w:numPr>
        <w:spacing w:after="120" w:line="264" w:lineRule="auto"/>
        <w:jc w:val="both"/>
        <w:rPr>
          <w:sz w:val="18"/>
          <w:szCs w:val="18"/>
        </w:rPr>
      </w:pPr>
      <w:r w:rsidRPr="001B29A7">
        <w:rPr>
          <w:sz w:val="18"/>
          <w:szCs w:val="18"/>
        </w:rPr>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AZI Objednatele, který tuto činnost koordinuje se správcem ŽBP. Přeložení, obnovení nebo přemístění bodů ŽBP včetně zaměření a určení bude uskutečněno Zhotovitelem ve </w:t>
      </w:r>
      <w:r w:rsidRPr="001B29A7">
        <w:rPr>
          <w:sz w:val="18"/>
          <w:szCs w:val="18"/>
        </w:rPr>
        <w:lastRenderedPageBreak/>
        <w:t>spolupráci se správcem ŽBP</w:t>
      </w:r>
      <w:r w:rsidR="003F3550">
        <w:rPr>
          <w:sz w:val="18"/>
          <w:szCs w:val="18"/>
        </w:rPr>
        <w:t>,</w:t>
      </w:r>
      <w:r w:rsidRPr="001B29A7">
        <w:rPr>
          <w:sz w:val="18"/>
          <w:szCs w:val="18"/>
        </w:rPr>
        <w:t xml:space="preserve"> a to na</w:t>
      </w:r>
      <w:r w:rsidRPr="001B29A7">
        <w:t xml:space="preserve"> </w:t>
      </w:r>
      <w:r w:rsidRPr="001B29A7">
        <w:rPr>
          <w:sz w:val="18"/>
          <w:szCs w:val="18"/>
        </w:rPr>
        <w:t xml:space="preserve">náklady </w:t>
      </w:r>
      <w:r w:rsidR="003F3550">
        <w:rPr>
          <w:sz w:val="18"/>
          <w:szCs w:val="18"/>
        </w:rPr>
        <w:t>Z</w:t>
      </w:r>
      <w:r w:rsidRPr="001B29A7">
        <w:rPr>
          <w:sz w:val="18"/>
          <w:szCs w:val="18"/>
        </w:rPr>
        <w:t xml:space="preserve">hotovitele. </w:t>
      </w:r>
      <w:r w:rsidR="00184C57" w:rsidRPr="007B6D33">
        <w:rPr>
          <w:sz w:val="18"/>
          <w:szCs w:val="18"/>
        </w:rPr>
        <w:t>Nahrazení zničených a poškozených bodů ŽBP a zajišťovacích značek ZZ včetně vyhotovení geodetické dokumentace musí být provedeno v souladu s předpisem SŽ M20/MP007 ještě před odevzdáním dokumentace skutečného provedení stavby.</w:t>
      </w:r>
      <w:r w:rsidR="00184C57">
        <w:rPr>
          <w:sz w:val="18"/>
          <w:szCs w:val="18"/>
        </w:rPr>
        <w:t xml:space="preserve"> </w:t>
      </w:r>
      <w:r w:rsidRPr="001B29A7">
        <w:rPr>
          <w:sz w:val="18"/>
          <w:szCs w:val="18"/>
        </w:rPr>
        <w:t>Dokumentaci nového ŽBP předá Zhotovitel AZI Objednatele nejpozději při ukončení stavby. Dokumentace nového ŽBP bude součástí DSPS v případě, že samotné DSPS je součástí smluvního vztahu.</w:t>
      </w:r>
    </w:p>
    <w:p w14:paraId="6C18C1CB" w14:textId="5B3B37AE" w:rsidR="00AA6521" w:rsidRPr="00370F72" w:rsidRDefault="00370F72" w:rsidP="00AA6521">
      <w:pPr>
        <w:numPr>
          <w:ilvl w:val="2"/>
          <w:numId w:val="6"/>
        </w:numPr>
        <w:spacing w:after="120" w:line="264" w:lineRule="auto"/>
        <w:jc w:val="both"/>
        <w:rPr>
          <w:sz w:val="18"/>
          <w:szCs w:val="18"/>
        </w:rPr>
      </w:pPr>
      <w:r w:rsidRPr="00370F72">
        <w:rPr>
          <w:sz w:val="18"/>
          <w:szCs w:val="18"/>
        </w:rPr>
        <w:t>Neobsazeno</w:t>
      </w:r>
      <w:r w:rsidR="00AA6521" w:rsidRPr="00370F72">
        <w:rPr>
          <w:sz w:val="18"/>
          <w:szCs w:val="18"/>
        </w:rPr>
        <w:t xml:space="preserve">. </w:t>
      </w:r>
    </w:p>
    <w:p w14:paraId="0CCF7373" w14:textId="0DB68560" w:rsidR="00AA6521" w:rsidRPr="00370F72" w:rsidRDefault="00370F72" w:rsidP="00AA6521">
      <w:pPr>
        <w:numPr>
          <w:ilvl w:val="2"/>
          <w:numId w:val="6"/>
        </w:numPr>
        <w:spacing w:after="120" w:line="264" w:lineRule="auto"/>
        <w:jc w:val="both"/>
        <w:rPr>
          <w:sz w:val="18"/>
          <w:szCs w:val="18"/>
        </w:rPr>
      </w:pPr>
      <w:r w:rsidRPr="00370F72">
        <w:rPr>
          <w:sz w:val="18"/>
          <w:szCs w:val="18"/>
        </w:rPr>
        <w:t>Neobsazeno</w:t>
      </w:r>
      <w:r w:rsidR="00AA6521" w:rsidRPr="00370F72">
        <w:rPr>
          <w:sz w:val="18"/>
          <w:szCs w:val="18"/>
        </w:rPr>
        <w:t>.</w:t>
      </w:r>
    </w:p>
    <w:p w14:paraId="0D8CA912" w14:textId="4099761B" w:rsidR="00AA6521" w:rsidRPr="00370F72" w:rsidRDefault="00370F72" w:rsidP="00AA6521">
      <w:pPr>
        <w:numPr>
          <w:ilvl w:val="2"/>
          <w:numId w:val="6"/>
        </w:numPr>
        <w:spacing w:after="120" w:line="264" w:lineRule="auto"/>
        <w:jc w:val="both"/>
        <w:rPr>
          <w:sz w:val="18"/>
          <w:szCs w:val="18"/>
        </w:rPr>
      </w:pPr>
      <w:r w:rsidRPr="00370F72">
        <w:rPr>
          <w:sz w:val="18"/>
          <w:szCs w:val="18"/>
        </w:rPr>
        <w:t>Neobsazeno.</w:t>
      </w:r>
    </w:p>
    <w:p w14:paraId="683EC40B" w14:textId="22A84B15" w:rsidR="00AA6521" w:rsidRPr="00370F72" w:rsidRDefault="00370F72" w:rsidP="00AA6521">
      <w:pPr>
        <w:numPr>
          <w:ilvl w:val="2"/>
          <w:numId w:val="6"/>
        </w:numPr>
        <w:spacing w:after="120" w:line="264" w:lineRule="auto"/>
        <w:jc w:val="both"/>
        <w:rPr>
          <w:sz w:val="18"/>
          <w:szCs w:val="18"/>
        </w:rPr>
      </w:pPr>
      <w:r w:rsidRPr="00370F72">
        <w:rPr>
          <w:sz w:val="18"/>
          <w:szCs w:val="18"/>
        </w:rPr>
        <w:t>Neobsazeno</w:t>
      </w:r>
      <w:r w:rsidR="00AA6521" w:rsidRPr="00370F72">
        <w:rPr>
          <w:sz w:val="18"/>
          <w:szCs w:val="18"/>
        </w:rPr>
        <w:t>.</w:t>
      </w:r>
    </w:p>
    <w:p w14:paraId="076B6F30" w14:textId="2F4DDB80" w:rsidR="00AA6521" w:rsidRPr="00370F72" w:rsidRDefault="00370F72" w:rsidP="00AA6521">
      <w:pPr>
        <w:numPr>
          <w:ilvl w:val="2"/>
          <w:numId w:val="6"/>
        </w:numPr>
        <w:spacing w:after="120" w:line="264" w:lineRule="auto"/>
        <w:jc w:val="both"/>
        <w:rPr>
          <w:sz w:val="18"/>
          <w:szCs w:val="18"/>
        </w:rPr>
      </w:pPr>
      <w:r w:rsidRPr="00370F72">
        <w:rPr>
          <w:sz w:val="18"/>
          <w:szCs w:val="18"/>
        </w:rPr>
        <w:t>Neobsazeno</w:t>
      </w:r>
      <w:r w:rsidR="00AA6521" w:rsidRPr="00370F72">
        <w:rPr>
          <w:sz w:val="18"/>
          <w:szCs w:val="18"/>
        </w:rPr>
        <w:t>.</w:t>
      </w:r>
    </w:p>
    <w:p w14:paraId="3F952FD2" w14:textId="77777777" w:rsidR="00AA6521" w:rsidRPr="00370F72" w:rsidRDefault="00AA6521" w:rsidP="00AA6521">
      <w:pPr>
        <w:numPr>
          <w:ilvl w:val="2"/>
          <w:numId w:val="6"/>
        </w:numPr>
        <w:spacing w:after="120" w:line="264" w:lineRule="auto"/>
        <w:jc w:val="both"/>
        <w:rPr>
          <w:sz w:val="18"/>
          <w:szCs w:val="18"/>
        </w:rPr>
      </w:pPr>
      <w:r w:rsidRPr="00370F72">
        <w:rPr>
          <w:sz w:val="18"/>
          <w:szCs w:val="18"/>
        </w:rPr>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AZI Objednatele. </w:t>
      </w:r>
    </w:p>
    <w:p w14:paraId="59586BA5" w14:textId="208FE459" w:rsidR="00AA6521" w:rsidRPr="003F3550" w:rsidRDefault="003F3550" w:rsidP="00AA6521">
      <w:pPr>
        <w:numPr>
          <w:ilvl w:val="2"/>
          <w:numId w:val="6"/>
        </w:numPr>
        <w:spacing w:after="120" w:line="264" w:lineRule="auto"/>
        <w:jc w:val="both"/>
        <w:rPr>
          <w:sz w:val="18"/>
          <w:szCs w:val="18"/>
        </w:rPr>
      </w:pPr>
      <w:r w:rsidRPr="003F3550">
        <w:rPr>
          <w:sz w:val="18"/>
          <w:szCs w:val="18"/>
        </w:rPr>
        <w:t>Pro stanovení rozsahu šířky věcného břemene pro PS, SO, které jsou anebo budou ve správě či vlastnictví Správy železnic, platí tabulka Rozsah věcných břemen ke stažení na webových stránkách https://www.spravazeleznic.cz/stavby-zakazky/podklady-pro-zhotovitele/zaborovy-elaborat.</w:t>
      </w:r>
    </w:p>
    <w:p w14:paraId="30268969" w14:textId="77777777" w:rsidR="00AA6521" w:rsidRPr="00370F72" w:rsidRDefault="00AA6521" w:rsidP="00AA6521">
      <w:pPr>
        <w:pStyle w:val="Text2-1"/>
      </w:pPr>
      <w:r w:rsidRPr="00370F72">
        <w:t>Zhotovitel zahájí vyhotovení podkladů pro majetkoprávní vypořádání stavby na základě zaměření skutečného provedení jednotlivých PS/SO bezodkladně po jejich dokončení, nejpozději do 3 měsíců od jejich dokončení.</w:t>
      </w:r>
    </w:p>
    <w:p w14:paraId="3293968C" w14:textId="51724D45" w:rsidR="004A0B70" w:rsidRPr="00370F72" w:rsidRDefault="00AA6521" w:rsidP="00AA6521">
      <w:pPr>
        <w:numPr>
          <w:ilvl w:val="2"/>
          <w:numId w:val="6"/>
        </w:numPr>
        <w:spacing w:after="120" w:line="264" w:lineRule="auto"/>
        <w:jc w:val="both"/>
        <w:rPr>
          <w:sz w:val="18"/>
          <w:szCs w:val="18"/>
        </w:rPr>
      </w:pPr>
      <w:r w:rsidRPr="00370F72">
        <w:rPr>
          <w:sz w:val="18"/>
          <w:szCs w:val="18"/>
        </w:rPr>
        <w:t>Zhotovitel předá dokumentaci AZI Objednatele ke kontrole v termínu odevzdání DSPS uvedeném ve smlouvě o dílo, nejpozději však do 30 dnů od ukončení prací dle platného harmonogramu stavby. AZI Objednatele provede věcnou a formální kontrolu DSPS. Při shledání nedostatků AZI Objednatele zašle vyjádření s uvedenými nedostatky Zhotoviteli, který následně provede opravu DSPS do 10 pracovních dnů.</w:t>
      </w:r>
      <w:r w:rsidR="004A0B70" w:rsidRPr="00370F72">
        <w:rPr>
          <w:sz w:val="18"/>
          <w:szCs w:val="18"/>
        </w:rPr>
        <w:t xml:space="preserve"> </w:t>
      </w:r>
    </w:p>
    <w:p w14:paraId="0B9E30FA" w14:textId="69439F3F" w:rsidR="00DC55C8" w:rsidRPr="003F3550" w:rsidRDefault="00370F72" w:rsidP="004A0B70">
      <w:pPr>
        <w:pStyle w:val="Text2-1"/>
        <w:rPr>
          <w:bCs/>
        </w:rPr>
      </w:pPr>
      <w:r w:rsidRPr="003F3550">
        <w:rPr>
          <w:bCs/>
        </w:rPr>
        <w:t>Neobsazeno</w:t>
      </w:r>
      <w:r w:rsidR="004A0B70" w:rsidRPr="003F3550">
        <w:rPr>
          <w:bCs/>
        </w:rPr>
        <w:t>.</w:t>
      </w:r>
    </w:p>
    <w:p w14:paraId="4F09C53C" w14:textId="60F043FF" w:rsidR="00DF7BAA" w:rsidRDefault="00DF7BAA" w:rsidP="00DF7BAA">
      <w:pPr>
        <w:pStyle w:val="Nadpis2-2"/>
      </w:pPr>
      <w:bookmarkStart w:id="73" w:name="_Toc6410438"/>
      <w:bookmarkStart w:id="74" w:name="_Toc121494851"/>
      <w:bookmarkStart w:id="75" w:name="_Toc158273072"/>
      <w:r>
        <w:t>Doklady pře</w:t>
      </w:r>
      <w:r w:rsidR="00184C57">
        <w:t>d</w:t>
      </w:r>
      <w:r>
        <w:t>kládané zhotovitelem</w:t>
      </w:r>
      <w:bookmarkEnd w:id="73"/>
      <w:bookmarkEnd w:id="74"/>
      <w:bookmarkEnd w:id="75"/>
    </w:p>
    <w:p w14:paraId="44E06185" w14:textId="5E57D327" w:rsidR="00D12C76" w:rsidRDefault="004A0B70" w:rsidP="00562909">
      <w:pPr>
        <w:pStyle w:val="Text2-1"/>
      </w:pPr>
      <w:r w:rsidRPr="003129F6">
        <w:t>Pokud již Zhotovitel nepředložil dále uvedené doklady pře</w:t>
      </w:r>
      <w:r>
        <w:t>d</w:t>
      </w:r>
      <w:r w:rsidRPr="003129F6">
        <w:t xml:space="preserve"> uzavřením Smlouvy, předloží před zahájením prací na objektech, jejichž součástí jsou „Určená technická zařízení“ ve smyslu vyhlášky MD č. 100/1995 Sb., kterou se stanoví podmínky pro provoz, konstrukci a výrobu určených technických zařízení a jejich konkretizace (Řád určených technických zařízení), v platném znění, včetně prováděcích předpisů k této vyhlášce v platném znění, doklad o tom, že má pověření nebo má zajištěnou spolupráci s právnickou osobou, která má pověření podle ustanovení § 47 odst. 4 zákona č. 266/1994 Sb. o drahách v platném znění pro všechny druhy „Určených technických zařízení“, dotčených stavebními pracemi. Z tohoto dokladu musí být zřejmé, že se vztahuje k plnění předmětné zakázky a bez jeho předložení těchto dokladů nebude možné zahájit práce na výše uvedených objektech</w:t>
      </w:r>
      <w:r w:rsidR="00D12C76" w:rsidRPr="00F827DA">
        <w:t>.</w:t>
      </w:r>
    </w:p>
    <w:p w14:paraId="42181132" w14:textId="4CBCBCD7" w:rsidR="00DF7BAA" w:rsidRPr="00F827DA" w:rsidRDefault="00B17A52" w:rsidP="006326BB">
      <w:pPr>
        <w:pStyle w:val="Text2-1"/>
      </w:pPr>
      <w:r w:rsidRPr="00F76FD7">
        <w:t xml:space="preserve">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w:t>
      </w:r>
      <w:r w:rsidR="00EE617E" w:rsidRPr="00F76FD7">
        <w:t>povinen</w:t>
      </w:r>
      <w:r w:rsidR="00EE617E">
        <w:t xml:space="preserve"> </w:t>
      </w:r>
      <w:r w:rsidR="00EE617E" w:rsidRPr="00F76FD7">
        <w:t>pracovat</w:t>
      </w:r>
      <w:r w:rsidRPr="00F76FD7">
        <w:t xml:space="preserve"> dle platných předpisů SŽ, tzn. i dle Interního předpisu SŽ Zam1.</w:t>
      </w:r>
      <w:r w:rsidR="00DF7BAA" w:rsidRPr="00EC5084">
        <w:rPr>
          <w:highlight w:val="green"/>
        </w:rPr>
        <w:t xml:space="preserve">  </w:t>
      </w:r>
    </w:p>
    <w:p w14:paraId="4E3B5150" w14:textId="77777777" w:rsidR="00DF7BAA" w:rsidRPr="0039589F" w:rsidRDefault="00DF7BAA" w:rsidP="00DF7BAA">
      <w:pPr>
        <w:pStyle w:val="Nadpis2-2"/>
      </w:pPr>
      <w:bookmarkStart w:id="76" w:name="_Toc6410439"/>
      <w:bookmarkStart w:id="77" w:name="_Toc121494852"/>
      <w:bookmarkStart w:id="78" w:name="_Toc158273073"/>
      <w:r w:rsidRPr="0039589F">
        <w:t>Dokumentace zhotovitele pro stavbu</w:t>
      </w:r>
      <w:bookmarkEnd w:id="76"/>
      <w:bookmarkEnd w:id="77"/>
      <w:bookmarkEnd w:id="78"/>
    </w:p>
    <w:p w14:paraId="488F8FA4" w14:textId="6F0C03A4" w:rsidR="00740821" w:rsidRPr="0039589F" w:rsidRDefault="00B277B1" w:rsidP="00F21EDB">
      <w:pPr>
        <w:pStyle w:val="Text2-1"/>
      </w:pPr>
      <w:r w:rsidRPr="0039589F">
        <w:t xml:space="preserve">Součástí předmětu díla je i vyhotovení Realizační dokumentace stavby (výrobní, montážní, dílenské, dokumentace dodavatele mostních objektů), která v případě potřeby </w:t>
      </w:r>
      <w:r w:rsidRPr="0039589F">
        <w:lastRenderedPageBreak/>
        <w:t>rozpracovává podrobně zadávací dokumentaci (PDPS) s ohledem na znalosti konkrétních dodávaných výrobků, technologií, postupů a výrobních podmínek Zhotovitele. Obsah a rozsah RDS je definován v TKP Staveb státních drah a v podrobnostech dle přílohy P8 směrnice SŽ SM011, zejména pro</w:t>
      </w:r>
      <w:r w:rsidR="00740821" w:rsidRPr="0039589F">
        <w:t>:</w:t>
      </w:r>
    </w:p>
    <w:p w14:paraId="09410CCA" w14:textId="77777777" w:rsidR="00370F72" w:rsidRPr="0039589F" w:rsidRDefault="00370F72" w:rsidP="00370F72">
      <w:pPr>
        <w:pStyle w:val="Odstavec1-1a"/>
        <w:numPr>
          <w:ilvl w:val="0"/>
          <w:numId w:val="7"/>
        </w:numPr>
        <w:spacing w:after="120"/>
      </w:pPr>
      <w:r w:rsidRPr="0039589F">
        <w:t>Ocelové konstrukce výtahových šachet</w:t>
      </w:r>
    </w:p>
    <w:p w14:paraId="70DDCB75" w14:textId="6E204A54" w:rsidR="00DF7BAA" w:rsidRPr="0039589F" w:rsidRDefault="00370F72" w:rsidP="00103B38">
      <w:pPr>
        <w:pStyle w:val="Odstavec1-1a"/>
        <w:numPr>
          <w:ilvl w:val="0"/>
          <w:numId w:val="5"/>
        </w:numPr>
        <w:spacing w:after="120"/>
      </w:pPr>
      <w:r w:rsidRPr="0039589F">
        <w:t>Opláštění výtahových šachet (kotevní prvky skel, sendvičových panelů, ………</w:t>
      </w:r>
      <w:r w:rsidR="0039589F" w:rsidRPr="0039589F">
        <w:t>)</w:t>
      </w:r>
      <w:r w:rsidRPr="0039589F">
        <w:t>.</w:t>
      </w:r>
    </w:p>
    <w:p w14:paraId="2664D551" w14:textId="210569D3" w:rsidR="007457FF" w:rsidRPr="0039589F" w:rsidRDefault="0039589F" w:rsidP="00F21EDB">
      <w:pPr>
        <w:pStyle w:val="Text2-1"/>
      </w:pPr>
      <w:r w:rsidRPr="0039589F">
        <w:t>Neobsazeno</w:t>
      </w:r>
      <w:r w:rsidR="00BB0010" w:rsidRPr="0039589F">
        <w:t>.</w:t>
      </w:r>
    </w:p>
    <w:p w14:paraId="07D32A6A" w14:textId="3BBD58C8" w:rsidR="00740821" w:rsidRPr="0039589F" w:rsidRDefault="0039589F" w:rsidP="00F21EDB">
      <w:pPr>
        <w:pStyle w:val="Text2-1"/>
      </w:pPr>
      <w:r w:rsidRPr="0039589F">
        <w:t>Neobsazeno</w:t>
      </w:r>
      <w:r w:rsidR="00740821" w:rsidRPr="0039589F">
        <w:t>.</w:t>
      </w:r>
    </w:p>
    <w:p w14:paraId="109FD0B0" w14:textId="77777777" w:rsidR="00EE6FF4" w:rsidRPr="0039589F" w:rsidRDefault="00740821" w:rsidP="00F21EDB">
      <w:pPr>
        <w:pStyle w:val="Text2-1"/>
      </w:pPr>
      <w:r w:rsidRPr="0039589F">
        <w:t xml:space="preserve">Za dodání schválené související výkresové dokumentace pro ostatní stavební postupy zodpovídá Zhotovitel stavby v souladu s přílohou P8 směrnice SŽ SM011. </w:t>
      </w:r>
    </w:p>
    <w:p w14:paraId="4B0ECEFE" w14:textId="6067FE9E" w:rsidR="00740821" w:rsidRPr="0039589F" w:rsidRDefault="00740821" w:rsidP="00F21EDB">
      <w:pPr>
        <w:pStyle w:val="Text2-1"/>
      </w:pPr>
      <w:r w:rsidRPr="0039589F">
        <w:t>Zhotovitel zpracuje technologické předpisy (TePř) provádění prací včetně kontrolního a zkušebního plánu v jednotlivých etapách stavby (především v plánované výluce) jednotlivých SO a PS v přiměřeném rozsahu nutném pro realizaci stavby</w:t>
      </w:r>
      <w:r w:rsidR="0060019A" w:rsidRPr="0039589F">
        <w:t>.</w:t>
      </w:r>
    </w:p>
    <w:p w14:paraId="09E6CFAB" w14:textId="77777777" w:rsidR="004A0B70" w:rsidRPr="0039589F" w:rsidRDefault="004A0B70" w:rsidP="004A0B70">
      <w:pPr>
        <w:numPr>
          <w:ilvl w:val="2"/>
          <w:numId w:val="6"/>
        </w:numPr>
        <w:spacing w:after="120" w:line="264" w:lineRule="auto"/>
        <w:jc w:val="both"/>
        <w:rPr>
          <w:sz w:val="18"/>
          <w:szCs w:val="18"/>
        </w:rPr>
      </w:pPr>
      <w:r w:rsidRPr="0039589F">
        <w:rPr>
          <w:sz w:val="18"/>
          <w:szCs w:val="18"/>
        </w:rPr>
        <w:t>Zhotovitel v rámci zpracování RDS předloží plán vzorkování pro vzorky použitých materiálů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76B99548" w14:textId="097F6E06" w:rsidR="004A0B70" w:rsidRPr="0039589F" w:rsidRDefault="004A0B70" w:rsidP="004A0B70">
      <w:pPr>
        <w:numPr>
          <w:ilvl w:val="2"/>
          <w:numId w:val="6"/>
        </w:numPr>
        <w:spacing w:after="120" w:line="264" w:lineRule="auto"/>
        <w:jc w:val="both"/>
        <w:rPr>
          <w:sz w:val="18"/>
          <w:szCs w:val="18"/>
        </w:rPr>
      </w:pPr>
      <w:r w:rsidRPr="0039589F">
        <w:rPr>
          <w:sz w:val="18"/>
          <w:szCs w:val="18"/>
        </w:rPr>
        <w:t xml:space="preserve">Rozsah vzorkování je určen </w:t>
      </w:r>
      <w:r w:rsidR="001F7AE9" w:rsidRPr="0039589F">
        <w:rPr>
          <w:sz w:val="18"/>
          <w:szCs w:val="18"/>
        </w:rPr>
        <w:t>Dílem 5_</w:t>
      </w:r>
      <w:r w:rsidR="00BB0010" w:rsidRPr="0039589F">
        <w:rPr>
          <w:sz w:val="18"/>
          <w:szCs w:val="18"/>
        </w:rPr>
        <w:t>6</w:t>
      </w:r>
      <w:r w:rsidR="001F7AE9" w:rsidRPr="0039589F">
        <w:rPr>
          <w:sz w:val="18"/>
          <w:szCs w:val="18"/>
        </w:rPr>
        <w:t xml:space="preserve"> Zadávací dokumentace</w:t>
      </w:r>
      <w:r w:rsidRPr="0039589F">
        <w:rPr>
          <w:sz w:val="18"/>
          <w:szCs w:val="18"/>
        </w:rPr>
        <w:t>. Vzorkovány budou všechny viditelné prvky konstrukcí, materiály a povrchové úpravy stavebních konstrukcí. Všechny použité materiály budou TDS schváleny a vzorky budou Zhotovitelem vedeny v seznamu vzorků (vzorkovací kniha), kde každý vzorek bude mít prostor pro vyjádření TDS a jím pověřených osob</w:t>
      </w:r>
    </w:p>
    <w:p w14:paraId="7A5C9520" w14:textId="48A0D3E8" w:rsidR="004A0B70" w:rsidRPr="0039589F" w:rsidRDefault="004A0B70" w:rsidP="004A0B70">
      <w:pPr>
        <w:pStyle w:val="Text2-1"/>
      </w:pPr>
      <w:r w:rsidRPr="0039589F">
        <w:t>Všechny materiály a výrobky, které se v jednom uceleném prostoru nacházejí, budou vzorkovány v ucelených souvisejících souborech. Schválené vzorky budou zůstávat na stavbě pro potřeby dalšího vzorkování</w:t>
      </w:r>
    </w:p>
    <w:p w14:paraId="19F38ADB" w14:textId="77777777" w:rsidR="00B53E41" w:rsidRDefault="00DF7BAA" w:rsidP="0060019A">
      <w:pPr>
        <w:pStyle w:val="Nadpis2-2"/>
      </w:pPr>
      <w:bookmarkStart w:id="79" w:name="_Toc6410440"/>
      <w:bookmarkStart w:id="80" w:name="_Toc121494853"/>
      <w:bookmarkStart w:id="81" w:name="_Toc158273074"/>
      <w:r>
        <w:t>Dokumentace skutečného provedení stavby</w:t>
      </w:r>
      <w:bookmarkEnd w:id="79"/>
      <w:bookmarkEnd w:id="80"/>
      <w:bookmarkEnd w:id="81"/>
    </w:p>
    <w:p w14:paraId="287E9DA0" w14:textId="667CBB54" w:rsidR="00F827DA" w:rsidRPr="00184C57" w:rsidRDefault="001F7AE9" w:rsidP="00F827DA">
      <w:pPr>
        <w:pStyle w:val="Text2-1"/>
        <w:rPr>
          <w:color w:val="00A1E0"/>
        </w:rPr>
      </w:pPr>
      <w:bookmarkStart w:id="82" w:name="_Ref62136016"/>
      <w:r w:rsidRPr="001B29A7">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r w:rsidR="00F827DA">
        <w:t>.</w:t>
      </w:r>
    </w:p>
    <w:p w14:paraId="537CEBB2" w14:textId="08C7A1FC" w:rsidR="00184C57" w:rsidRPr="0039589F" w:rsidRDefault="00184C57" w:rsidP="00F827DA">
      <w:pPr>
        <w:pStyle w:val="Text2-1"/>
        <w:rPr>
          <w:color w:val="00A1E0"/>
        </w:rPr>
      </w:pPr>
      <w:r w:rsidRPr="0039589F">
        <w:t>DSPS bude pro potřeby SŽ zpracována dle Přílohy P9 směrnice SŽ SM011.</w:t>
      </w:r>
    </w:p>
    <w:p w14:paraId="3B2755EB" w14:textId="7F8DDF92" w:rsidR="001F7AE9" w:rsidRPr="0039589F" w:rsidRDefault="001F7AE9" w:rsidP="00F827DA">
      <w:pPr>
        <w:pStyle w:val="Text2-1"/>
        <w:rPr>
          <w:color w:val="00A1E0"/>
        </w:rPr>
      </w:pPr>
      <w:r w:rsidRPr="0039589F">
        <w:t>Pro mostní objekty, konstrukce mostům podobné, opěrné, zárubní a obkladní zdi, galerie a tunely se Zhotovitel zavazuje zajistit technickou část dokumentace skutečného provedení stavby týkající se Díla ve smyslu příslušných kapitol TKP a předpisu SŽDC S3 Železniční svršek, přičemž jeden výtisk musí obsahovat statický přepočet objektu. Rozsah dokumentace skutečného provedení mostních objektů je uveden v předpisu SŽDC S5 Správa mostních objektů</w:t>
      </w:r>
    </w:p>
    <w:p w14:paraId="62F5E620" w14:textId="10843D1F" w:rsidR="001F7AE9" w:rsidRPr="00BE410C" w:rsidRDefault="0039589F" w:rsidP="001F7AE9">
      <w:pPr>
        <w:numPr>
          <w:ilvl w:val="2"/>
          <w:numId w:val="6"/>
        </w:numPr>
        <w:spacing w:after="120" w:line="264" w:lineRule="auto"/>
        <w:jc w:val="both"/>
        <w:rPr>
          <w:sz w:val="18"/>
          <w:szCs w:val="18"/>
        </w:rPr>
      </w:pPr>
      <w:r w:rsidRPr="00BE410C">
        <w:rPr>
          <w:sz w:val="18"/>
          <w:szCs w:val="18"/>
        </w:rPr>
        <w:t>Neobsazeno</w:t>
      </w:r>
      <w:r w:rsidR="001F7AE9" w:rsidRPr="00BE410C">
        <w:rPr>
          <w:sz w:val="18"/>
          <w:szCs w:val="18"/>
        </w:rPr>
        <w:t>.</w:t>
      </w:r>
    </w:p>
    <w:p w14:paraId="73C91FD1" w14:textId="1C3EB0D9" w:rsidR="003F3550" w:rsidRDefault="003F3550" w:rsidP="003F3550">
      <w:pPr>
        <w:pStyle w:val="Text2-1"/>
      </w:pPr>
      <w:r>
        <w:t>Neobsazeno.</w:t>
      </w:r>
    </w:p>
    <w:p w14:paraId="7A314E39" w14:textId="17ECD58C" w:rsidR="003F3550" w:rsidRPr="00C644F8" w:rsidRDefault="003F3550" w:rsidP="003F3550">
      <w:pPr>
        <w:pStyle w:val="Text2-1"/>
      </w:pPr>
      <w:r w:rsidRPr="00C644F8">
        <w:t>Geodetická část DSPS se vyhotovuje a předává pro SO a PS i pro souborné zpracování v elektronické podobě podle pravidel pro přechodné období zveřejňovanými na webových stránkách: https://www.spravazeleznic.cz/stavby-zakazky/podklady-pro-zhotovitele/digitalni-technicka-mapa-zeleznice-technicke-standardy/prechodne-obdobi-dtmz-technicke-specifikace.</w:t>
      </w:r>
    </w:p>
    <w:p w14:paraId="5092E9C0" w14:textId="77777777" w:rsidR="003F3550" w:rsidRPr="00C644F8" w:rsidRDefault="003F3550" w:rsidP="003F3550">
      <w:pPr>
        <w:pStyle w:val="Text2-2"/>
        <w:tabs>
          <w:tab w:val="clear" w:pos="1532"/>
          <w:tab w:val="num" w:pos="1701"/>
        </w:tabs>
        <w:ind w:left="1701"/>
      </w:pPr>
      <w:r w:rsidRPr="00C644F8">
        <w:t>V listinné podobě se Objednateli předává pouze ověřená souhrnná technická zpráva. Další výstupy v listinné podobě se vyhotovují v případě, že si je vyžádá příslušný zástupce Objednatele.</w:t>
      </w:r>
    </w:p>
    <w:p w14:paraId="461027E6" w14:textId="2F1E4D22" w:rsidR="001F7AE9" w:rsidRPr="00BE410C" w:rsidRDefault="003F3550" w:rsidP="003F3550">
      <w:pPr>
        <w:pStyle w:val="Text2-2"/>
        <w:tabs>
          <w:tab w:val="clear" w:pos="1532"/>
          <w:tab w:val="num" w:pos="1701"/>
        </w:tabs>
        <w:ind w:left="1701"/>
        <w:rPr>
          <w:b/>
        </w:rPr>
      </w:pPr>
      <w:r w:rsidRPr="003F3550">
        <w:lastRenderedPageBreak/>
        <w:t>Pro zhotovení polohopisných plánů v knize plánů je Zhotovitel povinen vyhotovit odpovídající podklady dle příslušných Právních předpisů vydaných Objednatelem nebo jinak upřesněné zástupcem Objednatele</w:t>
      </w:r>
      <w:r w:rsidR="001F7AE9" w:rsidRPr="00BE410C">
        <w:t>.</w:t>
      </w:r>
    </w:p>
    <w:p w14:paraId="74D7768C" w14:textId="77777777" w:rsidR="001F7AE9" w:rsidRPr="00BE410C" w:rsidRDefault="001F7AE9" w:rsidP="001F7AE9">
      <w:pPr>
        <w:pStyle w:val="Text2-1"/>
      </w:pPr>
      <w:r w:rsidRPr="00BE410C">
        <w:rPr>
          <w:b/>
        </w:rPr>
        <w:t>Součástí dokumentů skutečného provedení stavby</w:t>
      </w:r>
      <w:r w:rsidRPr="00BE410C">
        <w:t xml:space="preserve"> pro účely kolaudace je také zajištění dokladů v rozsahu požadavků, které se týkají projednání stavby, zápisy z jednání, veškerá souhlasná vyjádření a stanoviska dotčených orgánů a dalších osob, současných i budoucích správců a provozovatelů, včetně dokladů o projednání zásahu stavby do majetku třetích osob, dle požadavků vydaných povolení stavebního úřadu:</w:t>
      </w:r>
    </w:p>
    <w:p w14:paraId="08EBCA74" w14:textId="4F2FB7E1" w:rsidR="001F7AE9" w:rsidRPr="00BE410C" w:rsidRDefault="001F7AE9" w:rsidP="001F7AE9">
      <w:pPr>
        <w:spacing w:after="80" w:line="264" w:lineRule="auto"/>
        <w:ind w:left="1418" w:hanging="341"/>
        <w:jc w:val="both"/>
        <w:rPr>
          <w:sz w:val="18"/>
          <w:szCs w:val="18"/>
        </w:rPr>
      </w:pPr>
      <w:r w:rsidRPr="00BE410C">
        <w:rPr>
          <w:sz w:val="18"/>
          <w:szCs w:val="18"/>
        </w:rPr>
        <w:t>a.</w:t>
      </w:r>
      <w:r w:rsidRPr="00BE410C">
        <w:rPr>
          <w:sz w:val="18"/>
          <w:szCs w:val="18"/>
        </w:rPr>
        <w:tab/>
        <w:t xml:space="preserve">doklady o udělených výjimkách z platných předpisů a norem, případně souhlas </w:t>
      </w:r>
      <w:r w:rsidR="003F3550">
        <w:rPr>
          <w:sz w:val="18"/>
          <w:szCs w:val="18"/>
        </w:rPr>
        <w:t>Drážního</w:t>
      </w:r>
      <w:r w:rsidRPr="00BE410C">
        <w:rPr>
          <w:sz w:val="18"/>
          <w:szCs w:val="18"/>
        </w:rPr>
        <w:t xml:space="preserve"> úřadu,</w:t>
      </w:r>
    </w:p>
    <w:p w14:paraId="58C285B4" w14:textId="4D9042BC" w:rsidR="001F7AE9" w:rsidRPr="00BE410C" w:rsidRDefault="001F7AE9" w:rsidP="001F7AE9">
      <w:pPr>
        <w:spacing w:after="80" w:line="264" w:lineRule="auto"/>
        <w:ind w:left="1077"/>
        <w:jc w:val="both"/>
        <w:rPr>
          <w:sz w:val="18"/>
          <w:szCs w:val="18"/>
        </w:rPr>
      </w:pPr>
      <w:r w:rsidRPr="00BE410C">
        <w:rPr>
          <w:sz w:val="18"/>
          <w:szCs w:val="18"/>
        </w:rPr>
        <w:t>b.</w:t>
      </w:r>
      <w:r w:rsidRPr="00BE410C">
        <w:rPr>
          <w:sz w:val="18"/>
          <w:szCs w:val="18"/>
        </w:rPr>
        <w:tab/>
        <w:t>doklady o projednání PD</w:t>
      </w:r>
      <w:r w:rsidR="003F3550">
        <w:rPr>
          <w:sz w:val="18"/>
          <w:szCs w:val="18"/>
        </w:rPr>
        <w:t>PS</w:t>
      </w:r>
      <w:r w:rsidRPr="00BE410C">
        <w:rPr>
          <w:sz w:val="18"/>
          <w:szCs w:val="18"/>
        </w:rPr>
        <w:t>,</w:t>
      </w:r>
    </w:p>
    <w:p w14:paraId="399021C2" w14:textId="77777777" w:rsidR="001F7AE9" w:rsidRPr="00BE410C" w:rsidRDefault="001F7AE9" w:rsidP="001F7AE9">
      <w:pPr>
        <w:spacing w:after="80" w:line="264" w:lineRule="auto"/>
        <w:ind w:left="1418" w:hanging="341"/>
        <w:jc w:val="both"/>
        <w:rPr>
          <w:sz w:val="18"/>
          <w:szCs w:val="18"/>
        </w:rPr>
      </w:pPr>
      <w:r w:rsidRPr="00BE410C">
        <w:rPr>
          <w:sz w:val="18"/>
          <w:szCs w:val="18"/>
        </w:rPr>
        <w:t>c.</w:t>
      </w:r>
      <w:r w:rsidRPr="00BE410C">
        <w:rPr>
          <w:sz w:val="18"/>
          <w:szCs w:val="18"/>
        </w:rPr>
        <w:tab/>
        <w:t>závazná stanoviska dotčených orgánů a další doklady o jednání s dotčenými orgány a účastníky řízení o povolení záměru,</w:t>
      </w:r>
    </w:p>
    <w:p w14:paraId="696BE15F" w14:textId="77777777" w:rsidR="001F7AE9" w:rsidRPr="00BE410C" w:rsidRDefault="001F7AE9" w:rsidP="001F7AE9">
      <w:pPr>
        <w:spacing w:after="80" w:line="264" w:lineRule="auto"/>
        <w:ind w:left="1077"/>
        <w:jc w:val="both"/>
        <w:rPr>
          <w:sz w:val="18"/>
          <w:szCs w:val="18"/>
        </w:rPr>
      </w:pPr>
      <w:r w:rsidRPr="00BE410C">
        <w:rPr>
          <w:sz w:val="18"/>
          <w:szCs w:val="18"/>
        </w:rPr>
        <w:t>d.</w:t>
      </w:r>
      <w:r w:rsidRPr="00BE410C">
        <w:rPr>
          <w:sz w:val="18"/>
          <w:szCs w:val="18"/>
        </w:rPr>
        <w:tab/>
        <w:t>vyjádření vlastníků a správců dotčených inženýrských sítí,</w:t>
      </w:r>
    </w:p>
    <w:p w14:paraId="6AB1E7CE" w14:textId="77777777" w:rsidR="001F7AE9" w:rsidRPr="001B29A7" w:rsidRDefault="001F7AE9" w:rsidP="001F7AE9">
      <w:pPr>
        <w:spacing w:after="80" w:line="264" w:lineRule="auto"/>
        <w:ind w:left="1418" w:hanging="341"/>
        <w:jc w:val="both"/>
        <w:rPr>
          <w:sz w:val="18"/>
          <w:szCs w:val="18"/>
        </w:rPr>
      </w:pPr>
      <w:r w:rsidRPr="00BE410C">
        <w:rPr>
          <w:sz w:val="18"/>
          <w:szCs w:val="18"/>
        </w:rPr>
        <w:t>e.</w:t>
      </w:r>
      <w:r w:rsidRPr="00BE410C">
        <w:rPr>
          <w:sz w:val="18"/>
          <w:szCs w:val="18"/>
        </w:rPr>
        <w:tab/>
        <w:t>doklady o projednání s vlastníky pozemků a staveb nebo bytů a nebytových prostor dotčených stavbou, popř. s jinými oprávněnými subjekty.</w:t>
      </w:r>
    </w:p>
    <w:p w14:paraId="6FB9DCB0" w14:textId="1080B299" w:rsidR="001F7AE9" w:rsidRPr="00BE410C" w:rsidRDefault="00BE410C" w:rsidP="001F7AE9">
      <w:pPr>
        <w:numPr>
          <w:ilvl w:val="2"/>
          <w:numId w:val="6"/>
        </w:numPr>
        <w:spacing w:after="120" w:line="264" w:lineRule="auto"/>
        <w:jc w:val="both"/>
        <w:rPr>
          <w:bCs/>
          <w:sz w:val="18"/>
          <w:szCs w:val="18"/>
        </w:rPr>
      </w:pPr>
      <w:r w:rsidRPr="00BE410C">
        <w:rPr>
          <w:bCs/>
          <w:sz w:val="18"/>
          <w:szCs w:val="18"/>
        </w:rPr>
        <w:t>Neobsazeno.</w:t>
      </w:r>
    </w:p>
    <w:p w14:paraId="72DFB234" w14:textId="19133AFB" w:rsidR="001F7AE9" w:rsidRDefault="00BE410C" w:rsidP="001F7AE9">
      <w:pPr>
        <w:numPr>
          <w:ilvl w:val="2"/>
          <w:numId w:val="6"/>
        </w:numPr>
        <w:spacing w:after="120" w:line="264" w:lineRule="auto"/>
        <w:jc w:val="both"/>
        <w:rPr>
          <w:sz w:val="18"/>
          <w:szCs w:val="18"/>
        </w:rPr>
      </w:pPr>
      <w:r w:rsidRPr="00BE410C">
        <w:rPr>
          <w:sz w:val="18"/>
          <w:szCs w:val="18"/>
        </w:rPr>
        <w:t>Neobsazeno.</w:t>
      </w:r>
    </w:p>
    <w:p w14:paraId="5157A0A1" w14:textId="59B967C0" w:rsidR="003F3550" w:rsidRPr="00BE410C" w:rsidRDefault="003F3550" w:rsidP="001F7AE9">
      <w:pPr>
        <w:numPr>
          <w:ilvl w:val="2"/>
          <w:numId w:val="6"/>
        </w:numPr>
        <w:spacing w:after="120" w:line="264" w:lineRule="auto"/>
        <w:jc w:val="both"/>
        <w:rPr>
          <w:sz w:val="18"/>
          <w:szCs w:val="18"/>
        </w:rPr>
      </w:pPr>
      <w:r>
        <w:rPr>
          <w:sz w:val="18"/>
          <w:szCs w:val="18"/>
        </w:rPr>
        <w:t>Neobsazeno.</w:t>
      </w:r>
    </w:p>
    <w:p w14:paraId="6A3A0CB4" w14:textId="72D92426" w:rsidR="001F7AE9" w:rsidRPr="00BE410C" w:rsidRDefault="001F7AE9" w:rsidP="001F7AE9">
      <w:pPr>
        <w:pStyle w:val="Text2-1"/>
        <w:rPr>
          <w:color w:val="00A1E0"/>
        </w:rPr>
      </w:pPr>
      <w:r w:rsidRPr="00BE410C">
        <w:t xml:space="preserve">Předání DSPS dle oddílu 1.11.5 Kapitoly 1 TKP a dle </w:t>
      </w:r>
      <w:r w:rsidR="007457FF" w:rsidRPr="00BE410C">
        <w:t>odst. 4.1.2.2</w:t>
      </w:r>
      <w:r w:rsidR="003F3550">
        <w:t>6</w:t>
      </w:r>
      <w:r w:rsidRPr="00BE410C">
        <w:t xml:space="preserve"> </w:t>
      </w:r>
      <w:r w:rsidR="007457FF" w:rsidRPr="00BE410C">
        <w:t>–</w:t>
      </w:r>
      <w:r w:rsidRPr="00BE410C">
        <w:t xml:space="preserve"> </w:t>
      </w:r>
      <w:r w:rsidR="007457FF" w:rsidRPr="00BE410C">
        <w:t>4.1.2.2</w:t>
      </w:r>
      <w:r w:rsidR="003F3550">
        <w:t>9</w:t>
      </w:r>
      <w:r w:rsidRPr="00BE410C">
        <w:t xml:space="preserve"> těchto ZTP proběhne na médiu: </w:t>
      </w:r>
      <w:r w:rsidRPr="00BE410C">
        <w:rPr>
          <w:b/>
        </w:rPr>
        <w:t>USB flash disk.</w:t>
      </w:r>
      <w:r w:rsidRPr="00BE410C">
        <w:rPr>
          <w:rFonts w:eastAsia="Verdana" w:cs="Times New Roman"/>
        </w:rPr>
        <w:t xml:space="preserve"> </w:t>
      </w:r>
    </w:p>
    <w:p w14:paraId="30ED94AF" w14:textId="77777777" w:rsidR="00DF7BAA" w:rsidRPr="00E77C22" w:rsidRDefault="00DF7BAA" w:rsidP="00DF7BAA">
      <w:pPr>
        <w:pStyle w:val="Nadpis2-2"/>
      </w:pPr>
      <w:bookmarkStart w:id="83" w:name="_Toc6410441"/>
      <w:bookmarkStart w:id="84" w:name="_Toc121494854"/>
      <w:bookmarkStart w:id="85" w:name="_Toc158273075"/>
      <w:bookmarkEnd w:id="82"/>
      <w:r w:rsidRPr="00E77C22">
        <w:t>Zabezpečovací zařízení</w:t>
      </w:r>
      <w:bookmarkEnd w:id="83"/>
      <w:bookmarkEnd w:id="84"/>
      <w:bookmarkEnd w:id="85"/>
    </w:p>
    <w:p w14:paraId="35726B33" w14:textId="011927B1" w:rsidR="00184C57" w:rsidRPr="00B17380" w:rsidRDefault="0039589F" w:rsidP="00184C57">
      <w:pPr>
        <w:numPr>
          <w:ilvl w:val="2"/>
          <w:numId w:val="6"/>
        </w:numPr>
        <w:spacing w:after="120" w:line="264" w:lineRule="auto"/>
        <w:jc w:val="both"/>
        <w:rPr>
          <w:sz w:val="18"/>
          <w:szCs w:val="18"/>
        </w:rPr>
      </w:pPr>
      <w:r w:rsidRPr="00B17380">
        <w:rPr>
          <w:sz w:val="18"/>
          <w:szCs w:val="18"/>
        </w:rPr>
        <w:t>Neobsazeno.</w:t>
      </w:r>
    </w:p>
    <w:p w14:paraId="7845F038" w14:textId="77777777" w:rsidR="001F7AE9" w:rsidRPr="001B29A7" w:rsidRDefault="001F7AE9" w:rsidP="001F7AE9">
      <w:pPr>
        <w:keepNext/>
        <w:numPr>
          <w:ilvl w:val="1"/>
          <w:numId w:val="6"/>
        </w:numPr>
        <w:spacing w:before="200" w:after="120" w:line="264" w:lineRule="auto"/>
        <w:outlineLvl w:val="1"/>
        <w:rPr>
          <w:b/>
          <w:szCs w:val="18"/>
        </w:rPr>
      </w:pPr>
      <w:bookmarkStart w:id="86" w:name="_Toc6410442"/>
      <w:bookmarkStart w:id="87" w:name="_Toc146112650"/>
      <w:bookmarkStart w:id="88" w:name="_Toc157502825"/>
      <w:bookmarkStart w:id="89" w:name="_Toc158273076"/>
      <w:r w:rsidRPr="001B29A7">
        <w:rPr>
          <w:b/>
          <w:szCs w:val="18"/>
        </w:rPr>
        <w:t>Sdělovací zařízení</w:t>
      </w:r>
      <w:bookmarkEnd w:id="86"/>
      <w:bookmarkEnd w:id="87"/>
      <w:bookmarkEnd w:id="88"/>
      <w:bookmarkEnd w:id="89"/>
    </w:p>
    <w:p w14:paraId="2E1D8410" w14:textId="5299C98D" w:rsidR="001F7AE9" w:rsidRPr="001B29A7" w:rsidRDefault="00B17380" w:rsidP="001F7AE9">
      <w:pPr>
        <w:numPr>
          <w:ilvl w:val="2"/>
          <w:numId w:val="6"/>
        </w:numPr>
        <w:spacing w:after="120" w:line="264" w:lineRule="auto"/>
        <w:jc w:val="both"/>
        <w:rPr>
          <w:sz w:val="18"/>
          <w:szCs w:val="18"/>
        </w:rPr>
      </w:pPr>
      <w:r>
        <w:rPr>
          <w:sz w:val="18"/>
          <w:szCs w:val="18"/>
        </w:rPr>
        <w:t>Neobsazeno</w:t>
      </w:r>
      <w:r w:rsidR="001F7AE9" w:rsidRPr="001B29A7">
        <w:rPr>
          <w:sz w:val="18"/>
          <w:szCs w:val="18"/>
        </w:rPr>
        <w:t>.</w:t>
      </w:r>
    </w:p>
    <w:p w14:paraId="3D602D0F" w14:textId="77777777" w:rsidR="001F7AE9" w:rsidRPr="001B29A7" w:rsidRDefault="001F7AE9" w:rsidP="001F7AE9">
      <w:pPr>
        <w:keepNext/>
        <w:numPr>
          <w:ilvl w:val="1"/>
          <w:numId w:val="6"/>
        </w:numPr>
        <w:spacing w:before="200" w:after="120" w:line="264" w:lineRule="auto"/>
        <w:outlineLvl w:val="1"/>
        <w:rPr>
          <w:b/>
          <w:szCs w:val="18"/>
        </w:rPr>
      </w:pPr>
      <w:bookmarkStart w:id="90" w:name="_Toc6410443"/>
      <w:bookmarkStart w:id="91" w:name="_Toc146112651"/>
      <w:bookmarkStart w:id="92" w:name="_Toc157502826"/>
      <w:bookmarkStart w:id="93" w:name="_Toc158273077"/>
      <w:r w:rsidRPr="001B29A7">
        <w:rPr>
          <w:b/>
          <w:szCs w:val="18"/>
        </w:rPr>
        <w:t>Silnoproudá technologie včetně DŘT, trakční a energetická zařízení</w:t>
      </w:r>
      <w:bookmarkEnd w:id="90"/>
      <w:bookmarkEnd w:id="91"/>
      <w:bookmarkEnd w:id="92"/>
      <w:bookmarkEnd w:id="93"/>
    </w:p>
    <w:p w14:paraId="2DAD6AB9" w14:textId="61FA4FE9" w:rsidR="001F7AE9" w:rsidRPr="001B29A7" w:rsidRDefault="00B17380" w:rsidP="001F7AE9">
      <w:pPr>
        <w:numPr>
          <w:ilvl w:val="2"/>
          <w:numId w:val="6"/>
        </w:numPr>
        <w:spacing w:after="120" w:line="264" w:lineRule="auto"/>
        <w:jc w:val="both"/>
        <w:rPr>
          <w:sz w:val="18"/>
          <w:szCs w:val="18"/>
        </w:rPr>
      </w:pPr>
      <w:r>
        <w:rPr>
          <w:sz w:val="18"/>
          <w:szCs w:val="18"/>
        </w:rPr>
        <w:t>Neobsazeno</w:t>
      </w:r>
      <w:r w:rsidR="001F7AE9" w:rsidRPr="001B29A7">
        <w:rPr>
          <w:sz w:val="18"/>
          <w:szCs w:val="18"/>
        </w:rPr>
        <w:t>.</w:t>
      </w:r>
    </w:p>
    <w:p w14:paraId="70E3FF9D" w14:textId="77777777" w:rsidR="001F7AE9" w:rsidRPr="001B29A7" w:rsidRDefault="001F7AE9" w:rsidP="001F7AE9">
      <w:pPr>
        <w:keepNext/>
        <w:numPr>
          <w:ilvl w:val="1"/>
          <w:numId w:val="6"/>
        </w:numPr>
        <w:spacing w:before="200" w:after="120" w:line="264" w:lineRule="auto"/>
        <w:outlineLvl w:val="1"/>
        <w:rPr>
          <w:b/>
          <w:szCs w:val="18"/>
        </w:rPr>
      </w:pPr>
      <w:bookmarkStart w:id="94" w:name="_Toc6410444"/>
      <w:bookmarkStart w:id="95" w:name="_Toc146112652"/>
      <w:bookmarkStart w:id="96" w:name="_Toc157502827"/>
      <w:bookmarkStart w:id="97" w:name="_Toc158273078"/>
      <w:r w:rsidRPr="001B29A7">
        <w:rPr>
          <w:b/>
          <w:szCs w:val="18"/>
        </w:rPr>
        <w:t>Ostatní technologická zařízení</w:t>
      </w:r>
      <w:bookmarkEnd w:id="94"/>
      <w:bookmarkEnd w:id="95"/>
      <w:bookmarkEnd w:id="96"/>
      <w:bookmarkEnd w:id="97"/>
    </w:p>
    <w:p w14:paraId="75D22404" w14:textId="0E56C3FB" w:rsidR="001F7AE9" w:rsidRDefault="00B17380" w:rsidP="001F7AE9">
      <w:pPr>
        <w:numPr>
          <w:ilvl w:val="2"/>
          <w:numId w:val="6"/>
        </w:numPr>
        <w:spacing w:after="120" w:line="264" w:lineRule="auto"/>
        <w:jc w:val="both"/>
        <w:rPr>
          <w:sz w:val="18"/>
          <w:szCs w:val="18"/>
        </w:rPr>
      </w:pPr>
      <w:r>
        <w:rPr>
          <w:sz w:val="18"/>
          <w:szCs w:val="18"/>
        </w:rPr>
        <w:t>SO 01.1.výtah ve výtahové šachtě VŠ 1</w:t>
      </w:r>
      <w:r w:rsidR="001F7AE9" w:rsidRPr="001B29A7">
        <w:rPr>
          <w:sz w:val="18"/>
          <w:szCs w:val="18"/>
        </w:rPr>
        <w:t>.</w:t>
      </w:r>
    </w:p>
    <w:p w14:paraId="2DCD87E6" w14:textId="6C2CD3AC" w:rsidR="00B17380" w:rsidRDefault="00B17380" w:rsidP="001F7AE9">
      <w:pPr>
        <w:numPr>
          <w:ilvl w:val="2"/>
          <w:numId w:val="6"/>
        </w:numPr>
        <w:spacing w:after="120" w:line="264" w:lineRule="auto"/>
        <w:jc w:val="both"/>
        <w:rPr>
          <w:sz w:val="18"/>
          <w:szCs w:val="18"/>
        </w:rPr>
      </w:pPr>
      <w:r w:rsidRPr="00562B54">
        <w:rPr>
          <w:sz w:val="18"/>
          <w:szCs w:val="18"/>
        </w:rPr>
        <w:t>SO 0</w:t>
      </w:r>
      <w:r>
        <w:rPr>
          <w:sz w:val="18"/>
          <w:szCs w:val="18"/>
        </w:rPr>
        <w:t>2</w:t>
      </w:r>
      <w:r w:rsidRPr="00562B54">
        <w:rPr>
          <w:sz w:val="18"/>
          <w:szCs w:val="18"/>
        </w:rPr>
        <w:t xml:space="preserve">.1.výtah ve výtahové šachtě VŠ </w:t>
      </w:r>
      <w:r>
        <w:rPr>
          <w:sz w:val="18"/>
          <w:szCs w:val="18"/>
        </w:rPr>
        <w:t>2.</w:t>
      </w:r>
    </w:p>
    <w:p w14:paraId="263AB7F5" w14:textId="37176584" w:rsidR="00B17380" w:rsidRPr="001B29A7" w:rsidRDefault="00B17380" w:rsidP="001F7AE9">
      <w:pPr>
        <w:numPr>
          <w:ilvl w:val="2"/>
          <w:numId w:val="6"/>
        </w:numPr>
        <w:spacing w:after="120" w:line="264" w:lineRule="auto"/>
        <w:jc w:val="both"/>
        <w:rPr>
          <w:sz w:val="18"/>
          <w:szCs w:val="18"/>
        </w:rPr>
      </w:pPr>
      <w:r>
        <w:rPr>
          <w:sz w:val="18"/>
          <w:szCs w:val="18"/>
        </w:rPr>
        <w:t>SO 03.1.výtah ve výtahové šachtě VŠ 3.</w:t>
      </w:r>
    </w:p>
    <w:p w14:paraId="19BCA292" w14:textId="77777777" w:rsidR="001F7AE9" w:rsidRPr="001B29A7" w:rsidRDefault="001F7AE9" w:rsidP="001F7AE9">
      <w:pPr>
        <w:keepNext/>
        <w:numPr>
          <w:ilvl w:val="1"/>
          <w:numId w:val="6"/>
        </w:numPr>
        <w:spacing w:before="200" w:after="120" w:line="264" w:lineRule="auto"/>
        <w:outlineLvl w:val="1"/>
        <w:rPr>
          <w:b/>
          <w:szCs w:val="18"/>
        </w:rPr>
      </w:pPr>
      <w:bookmarkStart w:id="98" w:name="_Toc6410445"/>
      <w:bookmarkStart w:id="99" w:name="_Toc146112653"/>
      <w:bookmarkStart w:id="100" w:name="_Toc157502828"/>
      <w:bookmarkStart w:id="101" w:name="_Toc158273079"/>
      <w:r w:rsidRPr="001B29A7">
        <w:rPr>
          <w:b/>
          <w:szCs w:val="18"/>
        </w:rPr>
        <w:t>Železniční svršek</w:t>
      </w:r>
      <w:bookmarkEnd w:id="98"/>
      <w:bookmarkEnd w:id="99"/>
      <w:bookmarkEnd w:id="100"/>
      <w:bookmarkEnd w:id="101"/>
      <w:r w:rsidRPr="001B29A7">
        <w:rPr>
          <w:b/>
          <w:szCs w:val="18"/>
        </w:rPr>
        <w:t xml:space="preserve"> </w:t>
      </w:r>
    </w:p>
    <w:p w14:paraId="74B56AEA" w14:textId="64F2D6E5" w:rsidR="001F7AE9" w:rsidRPr="001B29A7" w:rsidRDefault="00B17380" w:rsidP="001F7AE9">
      <w:pPr>
        <w:numPr>
          <w:ilvl w:val="2"/>
          <w:numId w:val="6"/>
        </w:numPr>
        <w:spacing w:after="120" w:line="264" w:lineRule="auto"/>
        <w:jc w:val="both"/>
        <w:rPr>
          <w:sz w:val="18"/>
          <w:szCs w:val="18"/>
        </w:rPr>
      </w:pPr>
      <w:r>
        <w:rPr>
          <w:sz w:val="18"/>
          <w:szCs w:val="18"/>
        </w:rPr>
        <w:t>Neobsazeno.</w:t>
      </w:r>
    </w:p>
    <w:p w14:paraId="546CCAFA" w14:textId="77777777" w:rsidR="001F7AE9" w:rsidRPr="001B29A7" w:rsidRDefault="001F7AE9" w:rsidP="001F7AE9">
      <w:pPr>
        <w:keepNext/>
        <w:numPr>
          <w:ilvl w:val="1"/>
          <w:numId w:val="6"/>
        </w:numPr>
        <w:spacing w:before="200" w:after="120" w:line="264" w:lineRule="auto"/>
        <w:outlineLvl w:val="1"/>
        <w:rPr>
          <w:b/>
          <w:szCs w:val="18"/>
        </w:rPr>
      </w:pPr>
      <w:bookmarkStart w:id="102" w:name="_Toc6410446"/>
      <w:bookmarkStart w:id="103" w:name="_Toc146112654"/>
      <w:bookmarkStart w:id="104" w:name="_Toc157502829"/>
      <w:bookmarkStart w:id="105" w:name="_Toc158273080"/>
      <w:r w:rsidRPr="001B29A7">
        <w:rPr>
          <w:b/>
          <w:szCs w:val="18"/>
        </w:rPr>
        <w:t>Železniční spodek</w:t>
      </w:r>
      <w:bookmarkEnd w:id="102"/>
      <w:bookmarkEnd w:id="103"/>
      <w:bookmarkEnd w:id="104"/>
      <w:bookmarkEnd w:id="105"/>
    </w:p>
    <w:p w14:paraId="6CB3BC3F" w14:textId="5FA0839A" w:rsidR="001F7AE9" w:rsidRPr="001B29A7" w:rsidRDefault="00B17380" w:rsidP="001F7AE9">
      <w:pPr>
        <w:numPr>
          <w:ilvl w:val="2"/>
          <w:numId w:val="6"/>
        </w:numPr>
        <w:spacing w:after="120" w:line="264" w:lineRule="auto"/>
        <w:jc w:val="both"/>
        <w:rPr>
          <w:sz w:val="18"/>
          <w:szCs w:val="18"/>
        </w:rPr>
      </w:pPr>
      <w:r>
        <w:rPr>
          <w:sz w:val="18"/>
          <w:szCs w:val="18"/>
        </w:rPr>
        <w:t>Neobsazeno.</w:t>
      </w:r>
    </w:p>
    <w:p w14:paraId="4649BE83" w14:textId="77777777" w:rsidR="001F7AE9" w:rsidRPr="001B29A7" w:rsidRDefault="001F7AE9" w:rsidP="001F7AE9">
      <w:pPr>
        <w:keepNext/>
        <w:numPr>
          <w:ilvl w:val="1"/>
          <w:numId w:val="6"/>
        </w:numPr>
        <w:spacing w:before="200" w:after="120" w:line="264" w:lineRule="auto"/>
        <w:outlineLvl w:val="1"/>
        <w:rPr>
          <w:b/>
          <w:szCs w:val="18"/>
        </w:rPr>
      </w:pPr>
      <w:bookmarkStart w:id="106" w:name="_Toc6410447"/>
      <w:bookmarkStart w:id="107" w:name="_Toc146112655"/>
      <w:bookmarkStart w:id="108" w:name="_Toc157502830"/>
      <w:bookmarkStart w:id="109" w:name="_Toc158273081"/>
      <w:r w:rsidRPr="001B29A7">
        <w:rPr>
          <w:b/>
          <w:szCs w:val="18"/>
        </w:rPr>
        <w:t>Nástupiště</w:t>
      </w:r>
      <w:bookmarkEnd w:id="106"/>
      <w:bookmarkEnd w:id="107"/>
      <w:bookmarkEnd w:id="108"/>
      <w:bookmarkEnd w:id="109"/>
    </w:p>
    <w:p w14:paraId="161E8AB9" w14:textId="0DFD7173" w:rsidR="001F7AE9" w:rsidRPr="001B29A7" w:rsidRDefault="00B17380" w:rsidP="001F7AE9">
      <w:pPr>
        <w:numPr>
          <w:ilvl w:val="2"/>
          <w:numId w:val="6"/>
        </w:numPr>
        <w:spacing w:after="120" w:line="264" w:lineRule="auto"/>
        <w:jc w:val="both"/>
        <w:rPr>
          <w:sz w:val="18"/>
          <w:szCs w:val="18"/>
        </w:rPr>
      </w:pPr>
      <w:r>
        <w:rPr>
          <w:sz w:val="18"/>
          <w:szCs w:val="18"/>
        </w:rPr>
        <w:t>Neobsazeno.</w:t>
      </w:r>
    </w:p>
    <w:p w14:paraId="2CBC9A99" w14:textId="77777777" w:rsidR="001F7AE9" w:rsidRPr="001B29A7" w:rsidRDefault="001F7AE9" w:rsidP="001F7AE9">
      <w:pPr>
        <w:keepNext/>
        <w:numPr>
          <w:ilvl w:val="1"/>
          <w:numId w:val="6"/>
        </w:numPr>
        <w:spacing w:before="200" w:after="120" w:line="264" w:lineRule="auto"/>
        <w:outlineLvl w:val="1"/>
        <w:rPr>
          <w:b/>
          <w:szCs w:val="18"/>
        </w:rPr>
      </w:pPr>
      <w:bookmarkStart w:id="110" w:name="_Toc6410448"/>
      <w:bookmarkStart w:id="111" w:name="_Toc146112656"/>
      <w:bookmarkStart w:id="112" w:name="_Toc157502831"/>
      <w:bookmarkStart w:id="113" w:name="_Toc158273082"/>
      <w:r w:rsidRPr="001B29A7">
        <w:rPr>
          <w:b/>
          <w:szCs w:val="18"/>
        </w:rPr>
        <w:t>Železniční přejezdy</w:t>
      </w:r>
      <w:bookmarkEnd w:id="110"/>
      <w:bookmarkEnd w:id="111"/>
      <w:bookmarkEnd w:id="112"/>
      <w:bookmarkEnd w:id="113"/>
    </w:p>
    <w:p w14:paraId="5A83ACAF" w14:textId="2829C6E6" w:rsidR="001F7AE9" w:rsidRPr="001B29A7" w:rsidRDefault="00B17380" w:rsidP="001F7AE9">
      <w:pPr>
        <w:numPr>
          <w:ilvl w:val="2"/>
          <w:numId w:val="6"/>
        </w:numPr>
        <w:spacing w:after="120" w:line="264" w:lineRule="auto"/>
        <w:jc w:val="both"/>
        <w:rPr>
          <w:sz w:val="18"/>
          <w:szCs w:val="18"/>
        </w:rPr>
      </w:pPr>
      <w:r>
        <w:rPr>
          <w:sz w:val="18"/>
          <w:szCs w:val="18"/>
        </w:rPr>
        <w:t>Neobsazeno.</w:t>
      </w:r>
    </w:p>
    <w:p w14:paraId="08848BE5" w14:textId="77777777" w:rsidR="001F7AE9" w:rsidRPr="001B29A7" w:rsidRDefault="001F7AE9" w:rsidP="001F7AE9">
      <w:pPr>
        <w:keepNext/>
        <w:numPr>
          <w:ilvl w:val="1"/>
          <w:numId w:val="6"/>
        </w:numPr>
        <w:spacing w:before="200" w:after="120" w:line="264" w:lineRule="auto"/>
        <w:outlineLvl w:val="1"/>
        <w:rPr>
          <w:b/>
          <w:szCs w:val="18"/>
        </w:rPr>
      </w:pPr>
      <w:bookmarkStart w:id="114" w:name="_Toc6410449"/>
      <w:bookmarkStart w:id="115" w:name="_Toc146112657"/>
      <w:bookmarkStart w:id="116" w:name="_Toc157502832"/>
      <w:bookmarkStart w:id="117" w:name="_Toc158273083"/>
      <w:r w:rsidRPr="001B29A7">
        <w:rPr>
          <w:b/>
          <w:szCs w:val="18"/>
        </w:rPr>
        <w:t>Mosty, propustky a zdi</w:t>
      </w:r>
      <w:bookmarkEnd w:id="114"/>
      <w:bookmarkEnd w:id="115"/>
      <w:bookmarkEnd w:id="116"/>
      <w:bookmarkEnd w:id="117"/>
    </w:p>
    <w:p w14:paraId="14D014AF" w14:textId="77777777" w:rsidR="00B17380" w:rsidRPr="003F3550" w:rsidRDefault="00B17380" w:rsidP="001F7AE9">
      <w:pPr>
        <w:numPr>
          <w:ilvl w:val="2"/>
          <w:numId w:val="6"/>
        </w:numPr>
        <w:spacing w:after="120" w:line="264" w:lineRule="auto"/>
        <w:jc w:val="both"/>
        <w:rPr>
          <w:sz w:val="18"/>
          <w:szCs w:val="18"/>
        </w:rPr>
      </w:pPr>
      <w:bookmarkStart w:id="118" w:name="_Hlk169780019"/>
      <w:r w:rsidRPr="003F3550">
        <w:rPr>
          <w:sz w:val="18"/>
          <w:szCs w:val="18"/>
        </w:rPr>
        <w:t>SO 01 - výtahová šachta u ulice Stodolní (VŠ 1</w:t>
      </w:r>
      <w:bookmarkEnd w:id="118"/>
      <w:r w:rsidRPr="003F3550">
        <w:rPr>
          <w:sz w:val="18"/>
          <w:szCs w:val="18"/>
        </w:rPr>
        <w:t>)</w:t>
      </w:r>
    </w:p>
    <w:p w14:paraId="5FF78D42" w14:textId="501447F5" w:rsidR="001F7AE9" w:rsidRPr="003F3550" w:rsidRDefault="00B17380" w:rsidP="001F7AE9">
      <w:pPr>
        <w:numPr>
          <w:ilvl w:val="2"/>
          <w:numId w:val="6"/>
        </w:numPr>
        <w:spacing w:after="120" w:line="264" w:lineRule="auto"/>
        <w:jc w:val="both"/>
        <w:rPr>
          <w:sz w:val="18"/>
          <w:szCs w:val="18"/>
        </w:rPr>
      </w:pPr>
      <w:r w:rsidRPr="003F3550">
        <w:rPr>
          <w:sz w:val="18"/>
          <w:szCs w:val="18"/>
        </w:rPr>
        <w:lastRenderedPageBreak/>
        <w:t>SO 02 -výtahová šachta na ostrovním nástupišti (VŠ 2)</w:t>
      </w:r>
    </w:p>
    <w:p w14:paraId="51948CF8" w14:textId="1DF20227" w:rsidR="00B17380" w:rsidRPr="003F3550" w:rsidRDefault="00B17380" w:rsidP="00972F5A">
      <w:pPr>
        <w:numPr>
          <w:ilvl w:val="2"/>
          <w:numId w:val="6"/>
        </w:numPr>
        <w:spacing w:after="120" w:line="264" w:lineRule="auto"/>
        <w:jc w:val="both"/>
        <w:rPr>
          <w:sz w:val="18"/>
          <w:szCs w:val="18"/>
        </w:rPr>
      </w:pPr>
      <w:r w:rsidRPr="003F3550">
        <w:rPr>
          <w:sz w:val="18"/>
          <w:szCs w:val="18"/>
        </w:rPr>
        <w:t>SO 03 -výtahová šachta u ulice Cingrova (VŠ 3)</w:t>
      </w:r>
    </w:p>
    <w:p w14:paraId="36F2F83D" w14:textId="77777777" w:rsidR="001F7AE9" w:rsidRPr="001B29A7" w:rsidRDefault="001F7AE9" w:rsidP="001F7AE9">
      <w:pPr>
        <w:keepNext/>
        <w:numPr>
          <w:ilvl w:val="1"/>
          <w:numId w:val="6"/>
        </w:numPr>
        <w:spacing w:before="200" w:after="120" w:line="264" w:lineRule="auto"/>
        <w:outlineLvl w:val="1"/>
        <w:rPr>
          <w:b/>
          <w:szCs w:val="18"/>
        </w:rPr>
      </w:pPr>
      <w:bookmarkStart w:id="119" w:name="_Toc6410450"/>
      <w:bookmarkStart w:id="120" w:name="_Toc146112658"/>
      <w:bookmarkStart w:id="121" w:name="_Toc157502833"/>
      <w:bookmarkStart w:id="122" w:name="_Toc158273084"/>
      <w:r w:rsidRPr="001B29A7">
        <w:rPr>
          <w:b/>
          <w:szCs w:val="18"/>
        </w:rPr>
        <w:t>Ostatní inženýrské objekty</w:t>
      </w:r>
      <w:bookmarkEnd w:id="119"/>
      <w:bookmarkEnd w:id="120"/>
      <w:bookmarkEnd w:id="121"/>
      <w:bookmarkEnd w:id="122"/>
    </w:p>
    <w:p w14:paraId="222A1F24" w14:textId="32F94F39" w:rsidR="001F7AE9" w:rsidRPr="001B29A7" w:rsidRDefault="00B17380" w:rsidP="001F7AE9">
      <w:pPr>
        <w:numPr>
          <w:ilvl w:val="2"/>
          <w:numId w:val="6"/>
        </w:numPr>
        <w:spacing w:after="120" w:line="264" w:lineRule="auto"/>
        <w:jc w:val="both"/>
        <w:rPr>
          <w:sz w:val="18"/>
          <w:szCs w:val="18"/>
        </w:rPr>
      </w:pPr>
      <w:r>
        <w:rPr>
          <w:sz w:val="18"/>
          <w:szCs w:val="18"/>
        </w:rPr>
        <w:t>Neobsazeno.</w:t>
      </w:r>
    </w:p>
    <w:p w14:paraId="44F97FE5" w14:textId="77777777" w:rsidR="001F7AE9" w:rsidRPr="001B29A7" w:rsidRDefault="001F7AE9" w:rsidP="001F7AE9">
      <w:pPr>
        <w:keepNext/>
        <w:numPr>
          <w:ilvl w:val="1"/>
          <w:numId w:val="6"/>
        </w:numPr>
        <w:spacing w:before="200" w:after="120" w:line="264" w:lineRule="auto"/>
        <w:outlineLvl w:val="1"/>
        <w:rPr>
          <w:b/>
          <w:szCs w:val="18"/>
        </w:rPr>
      </w:pPr>
      <w:bookmarkStart w:id="123" w:name="_Toc6410451"/>
      <w:bookmarkStart w:id="124" w:name="_Toc146112659"/>
      <w:bookmarkStart w:id="125" w:name="_Toc157502834"/>
      <w:bookmarkStart w:id="126" w:name="_Toc158273085"/>
      <w:r w:rsidRPr="001B29A7">
        <w:rPr>
          <w:b/>
          <w:szCs w:val="18"/>
        </w:rPr>
        <w:t>Železniční tunely</w:t>
      </w:r>
      <w:bookmarkEnd w:id="123"/>
      <w:bookmarkEnd w:id="124"/>
      <w:bookmarkEnd w:id="125"/>
      <w:bookmarkEnd w:id="126"/>
    </w:p>
    <w:p w14:paraId="32AC4989" w14:textId="7FF65B12" w:rsidR="001F7AE9" w:rsidRPr="001B29A7" w:rsidRDefault="00B17380" w:rsidP="001F7AE9">
      <w:pPr>
        <w:numPr>
          <w:ilvl w:val="2"/>
          <w:numId w:val="6"/>
        </w:numPr>
        <w:spacing w:after="120" w:line="264" w:lineRule="auto"/>
        <w:jc w:val="both"/>
        <w:rPr>
          <w:sz w:val="18"/>
          <w:szCs w:val="18"/>
        </w:rPr>
      </w:pPr>
      <w:r>
        <w:rPr>
          <w:sz w:val="18"/>
          <w:szCs w:val="18"/>
        </w:rPr>
        <w:t>Neobsazeno</w:t>
      </w:r>
    </w:p>
    <w:p w14:paraId="168DE257" w14:textId="77777777" w:rsidR="001F7AE9" w:rsidRPr="001B29A7" w:rsidRDefault="001F7AE9" w:rsidP="001F7AE9">
      <w:pPr>
        <w:keepNext/>
        <w:numPr>
          <w:ilvl w:val="1"/>
          <w:numId w:val="6"/>
        </w:numPr>
        <w:spacing w:before="200" w:after="120" w:line="264" w:lineRule="auto"/>
        <w:outlineLvl w:val="1"/>
        <w:rPr>
          <w:b/>
          <w:szCs w:val="18"/>
        </w:rPr>
      </w:pPr>
      <w:bookmarkStart w:id="127" w:name="_Toc6410452"/>
      <w:bookmarkStart w:id="128" w:name="_Toc146112660"/>
      <w:bookmarkStart w:id="129" w:name="_Toc157502835"/>
      <w:bookmarkStart w:id="130" w:name="_Toc158273086"/>
      <w:r w:rsidRPr="001B29A7">
        <w:rPr>
          <w:b/>
          <w:szCs w:val="18"/>
        </w:rPr>
        <w:t>Pozemní komunikace</w:t>
      </w:r>
      <w:bookmarkEnd w:id="127"/>
      <w:bookmarkEnd w:id="128"/>
      <w:bookmarkEnd w:id="129"/>
      <w:bookmarkEnd w:id="130"/>
    </w:p>
    <w:p w14:paraId="5C30E7B7" w14:textId="3C067700" w:rsidR="001F7AE9" w:rsidRPr="001B29A7" w:rsidRDefault="00B17380" w:rsidP="001F7AE9">
      <w:pPr>
        <w:numPr>
          <w:ilvl w:val="2"/>
          <w:numId w:val="6"/>
        </w:numPr>
        <w:spacing w:after="120" w:line="264" w:lineRule="auto"/>
        <w:jc w:val="both"/>
        <w:rPr>
          <w:sz w:val="18"/>
          <w:szCs w:val="18"/>
        </w:rPr>
      </w:pPr>
      <w:r>
        <w:rPr>
          <w:sz w:val="18"/>
          <w:szCs w:val="18"/>
        </w:rPr>
        <w:t>Neobsazeno.</w:t>
      </w:r>
    </w:p>
    <w:p w14:paraId="5B363597" w14:textId="77777777" w:rsidR="001F7AE9" w:rsidRPr="001B29A7" w:rsidRDefault="001F7AE9" w:rsidP="001F7AE9">
      <w:pPr>
        <w:keepNext/>
        <w:numPr>
          <w:ilvl w:val="1"/>
          <w:numId w:val="6"/>
        </w:numPr>
        <w:spacing w:before="200" w:after="120" w:line="264" w:lineRule="auto"/>
        <w:outlineLvl w:val="1"/>
        <w:rPr>
          <w:b/>
          <w:szCs w:val="18"/>
        </w:rPr>
      </w:pPr>
      <w:bookmarkStart w:id="131" w:name="_Toc6410453"/>
      <w:bookmarkStart w:id="132" w:name="_Toc146112661"/>
      <w:bookmarkStart w:id="133" w:name="_Toc157502836"/>
      <w:bookmarkStart w:id="134" w:name="_Toc158273087"/>
      <w:r w:rsidRPr="001B29A7">
        <w:rPr>
          <w:b/>
          <w:szCs w:val="18"/>
        </w:rPr>
        <w:t>Kabelovody, kolektory</w:t>
      </w:r>
      <w:bookmarkEnd w:id="131"/>
      <w:bookmarkEnd w:id="132"/>
      <w:bookmarkEnd w:id="133"/>
      <w:bookmarkEnd w:id="134"/>
    </w:p>
    <w:p w14:paraId="49B2C117" w14:textId="0787C02E" w:rsidR="001F7AE9" w:rsidRPr="001B29A7" w:rsidRDefault="00B17380" w:rsidP="001F7AE9">
      <w:pPr>
        <w:numPr>
          <w:ilvl w:val="2"/>
          <w:numId w:val="6"/>
        </w:numPr>
        <w:spacing w:after="120" w:line="264" w:lineRule="auto"/>
        <w:jc w:val="both"/>
        <w:rPr>
          <w:sz w:val="18"/>
          <w:szCs w:val="18"/>
        </w:rPr>
      </w:pPr>
      <w:r>
        <w:rPr>
          <w:sz w:val="18"/>
          <w:szCs w:val="18"/>
        </w:rPr>
        <w:t>Neobsazeno.</w:t>
      </w:r>
    </w:p>
    <w:p w14:paraId="69A66406" w14:textId="77777777" w:rsidR="001F7AE9" w:rsidRPr="001B29A7" w:rsidRDefault="001F7AE9" w:rsidP="001F7AE9">
      <w:pPr>
        <w:keepNext/>
        <w:numPr>
          <w:ilvl w:val="1"/>
          <w:numId w:val="6"/>
        </w:numPr>
        <w:spacing w:before="200" w:after="120" w:line="264" w:lineRule="auto"/>
        <w:outlineLvl w:val="1"/>
        <w:rPr>
          <w:b/>
          <w:szCs w:val="18"/>
        </w:rPr>
      </w:pPr>
      <w:bookmarkStart w:id="135" w:name="_Toc6410454"/>
      <w:bookmarkStart w:id="136" w:name="_Toc146112662"/>
      <w:bookmarkStart w:id="137" w:name="_Toc157502837"/>
      <w:bookmarkStart w:id="138" w:name="_Toc158273088"/>
      <w:r w:rsidRPr="001B29A7">
        <w:rPr>
          <w:b/>
          <w:szCs w:val="18"/>
        </w:rPr>
        <w:t>Protihlukové objekty</w:t>
      </w:r>
      <w:bookmarkEnd w:id="135"/>
      <w:bookmarkEnd w:id="136"/>
      <w:bookmarkEnd w:id="137"/>
      <w:bookmarkEnd w:id="138"/>
    </w:p>
    <w:p w14:paraId="2F581DC3" w14:textId="60462DE2" w:rsidR="001F7AE9" w:rsidRPr="001B29A7" w:rsidRDefault="00B17380" w:rsidP="001F7AE9">
      <w:pPr>
        <w:numPr>
          <w:ilvl w:val="2"/>
          <w:numId w:val="6"/>
        </w:numPr>
        <w:spacing w:after="120" w:line="264" w:lineRule="auto"/>
        <w:jc w:val="both"/>
        <w:rPr>
          <w:sz w:val="18"/>
          <w:szCs w:val="18"/>
        </w:rPr>
      </w:pPr>
      <w:r>
        <w:rPr>
          <w:sz w:val="18"/>
          <w:szCs w:val="18"/>
        </w:rPr>
        <w:t>Neobsazeno.</w:t>
      </w:r>
    </w:p>
    <w:p w14:paraId="627A84AD" w14:textId="77777777" w:rsidR="001F7AE9" w:rsidRPr="001B29A7" w:rsidRDefault="001F7AE9" w:rsidP="001F7AE9">
      <w:pPr>
        <w:keepNext/>
        <w:numPr>
          <w:ilvl w:val="1"/>
          <w:numId w:val="6"/>
        </w:numPr>
        <w:spacing w:before="200" w:after="120" w:line="264" w:lineRule="auto"/>
        <w:outlineLvl w:val="1"/>
        <w:rPr>
          <w:b/>
          <w:szCs w:val="18"/>
        </w:rPr>
      </w:pPr>
      <w:bookmarkStart w:id="139" w:name="_Toc6410455"/>
      <w:bookmarkStart w:id="140" w:name="_Toc146112663"/>
      <w:bookmarkStart w:id="141" w:name="_Toc157502838"/>
      <w:bookmarkStart w:id="142" w:name="_Toc158273089"/>
      <w:r w:rsidRPr="001B29A7">
        <w:rPr>
          <w:b/>
          <w:szCs w:val="18"/>
        </w:rPr>
        <w:t>Pozemní stavební objekty</w:t>
      </w:r>
      <w:bookmarkEnd w:id="139"/>
      <w:bookmarkEnd w:id="140"/>
      <w:bookmarkEnd w:id="141"/>
      <w:bookmarkEnd w:id="142"/>
    </w:p>
    <w:p w14:paraId="1140BB97" w14:textId="1753FCE4" w:rsidR="001F7AE9" w:rsidRPr="001B29A7" w:rsidRDefault="00B17380" w:rsidP="001F7AE9">
      <w:pPr>
        <w:numPr>
          <w:ilvl w:val="2"/>
          <w:numId w:val="6"/>
        </w:numPr>
        <w:spacing w:after="120" w:line="264" w:lineRule="auto"/>
        <w:jc w:val="both"/>
        <w:rPr>
          <w:sz w:val="18"/>
          <w:szCs w:val="18"/>
        </w:rPr>
      </w:pPr>
      <w:bookmarkStart w:id="143" w:name="_Hlk144803403"/>
      <w:r>
        <w:rPr>
          <w:sz w:val="18"/>
          <w:szCs w:val="18"/>
        </w:rPr>
        <w:t>Neobsazeno.</w:t>
      </w:r>
    </w:p>
    <w:p w14:paraId="7B69420E" w14:textId="77777777" w:rsidR="001F7AE9" w:rsidRPr="001B29A7" w:rsidRDefault="001F7AE9" w:rsidP="001F7AE9">
      <w:pPr>
        <w:keepNext/>
        <w:numPr>
          <w:ilvl w:val="1"/>
          <w:numId w:val="6"/>
        </w:numPr>
        <w:spacing w:before="200" w:after="120" w:line="264" w:lineRule="auto"/>
        <w:outlineLvl w:val="1"/>
        <w:rPr>
          <w:b/>
          <w:szCs w:val="18"/>
        </w:rPr>
      </w:pPr>
      <w:bookmarkStart w:id="144" w:name="_Toc6410456"/>
      <w:bookmarkStart w:id="145" w:name="_Toc146112664"/>
      <w:bookmarkStart w:id="146" w:name="_Toc157502839"/>
      <w:bookmarkStart w:id="147" w:name="_Toc158273090"/>
      <w:bookmarkEnd w:id="143"/>
      <w:r w:rsidRPr="001B29A7">
        <w:rPr>
          <w:b/>
          <w:szCs w:val="18"/>
        </w:rPr>
        <w:t>Trakční a energická zařízení</w:t>
      </w:r>
      <w:bookmarkEnd w:id="144"/>
      <w:bookmarkEnd w:id="145"/>
      <w:bookmarkEnd w:id="146"/>
      <w:bookmarkEnd w:id="147"/>
    </w:p>
    <w:p w14:paraId="74EB5C1E" w14:textId="7824F58C" w:rsidR="00DF7BAA" w:rsidRPr="000124A1" w:rsidRDefault="00B17380" w:rsidP="000F6F60">
      <w:pPr>
        <w:pStyle w:val="Text2-1"/>
      </w:pPr>
      <w:r>
        <w:t>D.2.3.6 Rozvody NN a osvětlení.</w:t>
      </w:r>
    </w:p>
    <w:p w14:paraId="3ED6E2FF" w14:textId="77777777" w:rsidR="001F7AE9" w:rsidRPr="00B17380" w:rsidRDefault="001F7AE9" w:rsidP="001F7AE9">
      <w:pPr>
        <w:keepNext/>
        <w:numPr>
          <w:ilvl w:val="1"/>
          <w:numId w:val="6"/>
        </w:numPr>
        <w:spacing w:before="200" w:after="120" w:line="264" w:lineRule="auto"/>
        <w:outlineLvl w:val="1"/>
        <w:rPr>
          <w:b/>
        </w:rPr>
      </w:pPr>
      <w:bookmarkStart w:id="148" w:name="_Toc158273091"/>
      <w:bookmarkStart w:id="149" w:name="_Toc121494870"/>
      <w:bookmarkStart w:id="150" w:name="_Toc6410458"/>
      <w:r w:rsidRPr="00B17380">
        <w:rPr>
          <w:b/>
        </w:rPr>
        <w:t xml:space="preserve">Centrální nákup </w:t>
      </w:r>
      <w:r w:rsidRPr="00B17380">
        <w:rPr>
          <w:b/>
          <w:szCs w:val="18"/>
        </w:rPr>
        <w:t>materiálu</w:t>
      </w:r>
      <w:bookmarkEnd w:id="148"/>
    </w:p>
    <w:p w14:paraId="10A08181" w14:textId="01A1BFA8" w:rsidR="00242096" w:rsidRPr="00B17380" w:rsidRDefault="00242096" w:rsidP="00242096">
      <w:pPr>
        <w:numPr>
          <w:ilvl w:val="2"/>
          <w:numId w:val="6"/>
        </w:numPr>
        <w:spacing w:after="120" w:line="264" w:lineRule="auto"/>
        <w:jc w:val="both"/>
        <w:rPr>
          <w:sz w:val="18"/>
          <w:szCs w:val="18"/>
        </w:rPr>
      </w:pPr>
      <w:r w:rsidRPr="00B17380">
        <w:rPr>
          <w:b/>
          <w:sz w:val="18"/>
          <w:szCs w:val="18"/>
        </w:rPr>
        <w:t xml:space="preserve">Materiál železničního </w:t>
      </w:r>
      <w:r w:rsidR="00EE617E" w:rsidRPr="00B17380">
        <w:rPr>
          <w:b/>
          <w:sz w:val="18"/>
          <w:szCs w:val="18"/>
        </w:rPr>
        <w:t>svršku – CNM</w:t>
      </w:r>
      <w:r w:rsidRPr="00B17380">
        <w:rPr>
          <w:b/>
          <w:sz w:val="18"/>
          <w:szCs w:val="18"/>
        </w:rPr>
        <w:t>-II</w:t>
      </w:r>
    </w:p>
    <w:p w14:paraId="3303D617" w14:textId="61DA4FAA" w:rsidR="00D73DFD" w:rsidRPr="00B17380" w:rsidRDefault="00B17380" w:rsidP="00D73DFD">
      <w:pPr>
        <w:pStyle w:val="Text2-2"/>
      </w:pPr>
      <w:r w:rsidRPr="00B17380">
        <w:t>Neobsazeno</w:t>
      </w:r>
      <w:r w:rsidR="00D73DFD" w:rsidRPr="00B17380">
        <w:t>.</w:t>
      </w:r>
    </w:p>
    <w:p w14:paraId="20210995" w14:textId="77777777" w:rsidR="00242096" w:rsidRPr="00B17380" w:rsidRDefault="00242096" w:rsidP="00242096">
      <w:pPr>
        <w:numPr>
          <w:ilvl w:val="2"/>
          <w:numId w:val="6"/>
        </w:numPr>
        <w:spacing w:after="120" w:line="264" w:lineRule="auto"/>
        <w:jc w:val="both"/>
        <w:rPr>
          <w:b/>
          <w:sz w:val="18"/>
          <w:szCs w:val="18"/>
        </w:rPr>
      </w:pPr>
      <w:r w:rsidRPr="00B17380">
        <w:rPr>
          <w:b/>
          <w:sz w:val="18"/>
          <w:szCs w:val="18"/>
        </w:rPr>
        <w:t>Centrální nákup materiálu – Mobiliář a ADZ</w:t>
      </w:r>
    </w:p>
    <w:p w14:paraId="7F515E68" w14:textId="669CCB30" w:rsidR="00242096" w:rsidRPr="00B17380" w:rsidRDefault="00B17380" w:rsidP="00242096">
      <w:pPr>
        <w:pStyle w:val="Text2-2"/>
      </w:pPr>
      <w:r w:rsidRPr="00B17380">
        <w:t>Neobsazeno.</w:t>
      </w:r>
    </w:p>
    <w:p w14:paraId="44669CC2" w14:textId="77777777" w:rsidR="00242096" w:rsidRPr="00B17380" w:rsidRDefault="00242096" w:rsidP="00242096">
      <w:pPr>
        <w:numPr>
          <w:ilvl w:val="2"/>
          <w:numId w:val="6"/>
        </w:numPr>
        <w:spacing w:after="120" w:line="264" w:lineRule="auto"/>
        <w:jc w:val="both"/>
        <w:rPr>
          <w:b/>
          <w:bCs/>
        </w:rPr>
      </w:pPr>
      <w:bookmarkStart w:id="151" w:name="_Toc126758558"/>
      <w:r w:rsidRPr="00B17380">
        <w:rPr>
          <w:b/>
          <w:sz w:val="18"/>
          <w:szCs w:val="18"/>
        </w:rPr>
        <w:t>Materiál</w:t>
      </w:r>
      <w:r w:rsidRPr="00B17380">
        <w:rPr>
          <w:b/>
          <w:bCs/>
        </w:rPr>
        <w:t xml:space="preserve"> </w:t>
      </w:r>
      <w:r w:rsidRPr="00B17380">
        <w:rPr>
          <w:b/>
          <w:bCs/>
          <w:sz w:val="18"/>
          <w:szCs w:val="18"/>
        </w:rPr>
        <w:t>dodávaný</w:t>
      </w:r>
      <w:r w:rsidRPr="00B17380">
        <w:rPr>
          <w:b/>
          <w:bCs/>
        </w:rPr>
        <w:t xml:space="preserve"> objednatelem (mimo CNM)</w:t>
      </w:r>
      <w:bookmarkEnd w:id="151"/>
    </w:p>
    <w:p w14:paraId="2F98923F" w14:textId="77FA6065" w:rsidR="00242096" w:rsidRPr="00B17380" w:rsidRDefault="00B17380" w:rsidP="007457FF">
      <w:pPr>
        <w:pStyle w:val="Text2-2"/>
      </w:pPr>
      <w:r w:rsidRPr="00B17380">
        <w:t>Neobsazeno</w:t>
      </w:r>
      <w:r w:rsidR="00242096" w:rsidRPr="00B17380">
        <w:t xml:space="preserve">. </w:t>
      </w:r>
    </w:p>
    <w:p w14:paraId="3B67C881" w14:textId="0B87F693" w:rsidR="00DF7BAA" w:rsidRPr="00B17380" w:rsidRDefault="00DF7BAA" w:rsidP="00DF7BAA">
      <w:pPr>
        <w:pStyle w:val="Nadpis2-2"/>
      </w:pPr>
      <w:bookmarkStart w:id="152" w:name="_Toc158273092"/>
      <w:r w:rsidRPr="00B17380">
        <w:t>Životní prostředí</w:t>
      </w:r>
      <w:bookmarkEnd w:id="149"/>
      <w:bookmarkEnd w:id="152"/>
      <w:r w:rsidRPr="00B17380">
        <w:t xml:space="preserve"> </w:t>
      </w:r>
      <w:bookmarkEnd w:id="150"/>
    </w:p>
    <w:p w14:paraId="29D3100B" w14:textId="77777777" w:rsidR="001F7AE9" w:rsidRPr="001B29A7" w:rsidRDefault="001F7AE9" w:rsidP="001F7AE9">
      <w:pPr>
        <w:pStyle w:val="Text2-1"/>
      </w:pPr>
      <w:bookmarkStart w:id="153" w:name="_Hlk151656168"/>
      <w:r w:rsidRPr="001B29A7">
        <w:t xml:space="preserve">Zhotovitel je v termínu do </w:t>
      </w:r>
      <w:r w:rsidRPr="003A6F37">
        <w:t>30 dnů od účinnosti</w:t>
      </w:r>
      <w:r w:rsidRPr="001B29A7">
        <w:t xml:space="preserve"> Smlouvy povinen písemně oznámit </w:t>
      </w:r>
      <w:r>
        <w:t>TDS</w:t>
      </w:r>
      <w:r w:rsidRPr="001B29A7">
        <w:t xml:space="preserve"> </w:t>
      </w:r>
      <w:r w:rsidRPr="001B29A7">
        <w:rPr>
          <w:b/>
        </w:rPr>
        <w:t>vady a nedostatky v Projektové dokumentaci</w:t>
      </w:r>
      <w:r w:rsidRPr="001B29A7">
        <w:t>, u kterých lze oprávněně předpokládat, že vlivem stavební činnosti a veškeré činnosti Zhotovitele, spojené s</w:t>
      </w:r>
      <w:r>
        <w:t> </w:t>
      </w:r>
      <w:r w:rsidRPr="001B29A7">
        <w:t xml:space="preserve">prováděním Díla, </w:t>
      </w:r>
      <w:r w:rsidRPr="001B29A7">
        <w:rPr>
          <w:b/>
        </w:rPr>
        <w:t xml:space="preserve">budou samostatně nebo ve spojení ohrožovat životní prostředí </w:t>
      </w:r>
      <w:r w:rsidRPr="00EA6825">
        <w:t>(dále také „ŽP“).</w:t>
      </w:r>
      <w:r w:rsidRPr="001B29A7">
        <w:t xml:space="preserve"> Toto písemné oznámení bude Zhotovitelem náležitě odůvodněno. V</w:t>
      </w:r>
      <w:r>
        <w:t> </w:t>
      </w:r>
      <w:r w:rsidRPr="001B29A7">
        <w:t>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bookmarkEnd w:id="153"/>
      <w:r w:rsidRPr="001B29A7">
        <w:t>.</w:t>
      </w:r>
    </w:p>
    <w:p w14:paraId="211B4C51" w14:textId="77777777" w:rsidR="001F7AE9" w:rsidRPr="001B29A7" w:rsidRDefault="001F7AE9" w:rsidP="001F7AE9">
      <w:pPr>
        <w:numPr>
          <w:ilvl w:val="2"/>
          <w:numId w:val="6"/>
        </w:numPr>
        <w:spacing w:after="120" w:line="264" w:lineRule="auto"/>
        <w:jc w:val="both"/>
        <w:rPr>
          <w:b/>
          <w:sz w:val="18"/>
          <w:szCs w:val="18"/>
        </w:rPr>
      </w:pPr>
      <w:bookmarkStart w:id="154" w:name="_Hlk156376294"/>
      <w:r w:rsidRPr="001B29A7">
        <w:rPr>
          <w:b/>
          <w:sz w:val="18"/>
          <w:szCs w:val="18"/>
        </w:rPr>
        <w:t>Ochrana přírody a krajiny</w:t>
      </w:r>
    </w:p>
    <w:p w14:paraId="279E060D" w14:textId="77777777" w:rsidR="001F7AE9" w:rsidRPr="001F7AE9" w:rsidRDefault="001F7AE9" w:rsidP="001F7AE9">
      <w:pPr>
        <w:pStyle w:val="Text2-2"/>
        <w:rPr>
          <w:b/>
        </w:rPr>
      </w:pPr>
      <w:bookmarkStart w:id="155" w:name="_Hlk151656385"/>
      <w:bookmarkStart w:id="156" w:name="_Hlk156376365"/>
      <w:bookmarkEnd w:id="154"/>
      <w:r w:rsidRPr="001B29A7">
        <w:t xml:space="preserve">Zhotovitel se zavazuje dodržet veškeré legislativní požadavky </w:t>
      </w:r>
      <w:bookmarkStart w:id="157" w:name="_Hlk150855405"/>
      <w:r w:rsidRPr="001B29A7">
        <w:t>z oblasti ochrany životního prostředí</w:t>
      </w:r>
      <w:bookmarkEnd w:id="157"/>
      <w:r w:rsidRPr="001B29A7">
        <w:t xml:space="preserve"> a veškeré podmínky obdržených vyjádření dotčených orgánů státní správy</w:t>
      </w:r>
      <w:bookmarkEnd w:id="155"/>
      <w:r w:rsidRPr="001B29A7">
        <w:t>.</w:t>
      </w:r>
      <w:bookmarkEnd w:id="156"/>
    </w:p>
    <w:p w14:paraId="463C58C5" w14:textId="57574F4C" w:rsidR="001F7AE9" w:rsidRPr="00B17380" w:rsidRDefault="00B17380" w:rsidP="001F7AE9">
      <w:pPr>
        <w:pStyle w:val="Text2-2"/>
      </w:pPr>
      <w:bookmarkStart w:id="158" w:name="_Hlk156376476"/>
      <w:r w:rsidRPr="00B17380">
        <w:t>Neobsazeno.</w:t>
      </w:r>
      <w:bookmarkEnd w:id="158"/>
    </w:p>
    <w:p w14:paraId="6B99B57B" w14:textId="77777777" w:rsidR="001F7AE9" w:rsidRPr="005465AE" w:rsidRDefault="001F7AE9" w:rsidP="001F7AE9">
      <w:pPr>
        <w:numPr>
          <w:ilvl w:val="2"/>
          <w:numId w:val="6"/>
        </w:numPr>
        <w:spacing w:after="120" w:line="264" w:lineRule="auto"/>
        <w:jc w:val="both"/>
        <w:rPr>
          <w:sz w:val="18"/>
          <w:szCs w:val="18"/>
        </w:rPr>
      </w:pPr>
      <w:r w:rsidRPr="005465AE">
        <w:rPr>
          <w:b/>
          <w:sz w:val="18"/>
          <w:szCs w:val="18"/>
        </w:rPr>
        <w:t>Nakládání s odpady</w:t>
      </w:r>
    </w:p>
    <w:p w14:paraId="02D40EEC" w14:textId="1692454E" w:rsidR="001F7AE9" w:rsidRPr="005465AE" w:rsidRDefault="001F7AE9" w:rsidP="001F7AE9">
      <w:pPr>
        <w:numPr>
          <w:ilvl w:val="3"/>
          <w:numId w:val="6"/>
        </w:numPr>
        <w:spacing w:after="120" w:line="264" w:lineRule="auto"/>
        <w:jc w:val="both"/>
        <w:rPr>
          <w:sz w:val="18"/>
          <w:szCs w:val="18"/>
        </w:rPr>
      </w:pPr>
      <w:r w:rsidRPr="005465AE">
        <w:rPr>
          <w:sz w:val="18"/>
          <w:szCs w:val="18"/>
        </w:rPr>
        <w:lastRenderedPageBreak/>
        <w:t xml:space="preserve">Zhotovitel předloží TDS nejméně </w:t>
      </w:r>
      <w:r w:rsidR="00B17380" w:rsidRPr="00B17380">
        <w:rPr>
          <w:sz w:val="18"/>
          <w:szCs w:val="18"/>
        </w:rPr>
        <w:t>3</w:t>
      </w:r>
      <w:r w:rsidRPr="00B17380">
        <w:rPr>
          <w:sz w:val="18"/>
          <w:szCs w:val="18"/>
        </w:rPr>
        <w:t>0 dní</w:t>
      </w:r>
      <w:r w:rsidRPr="005465AE">
        <w:rPr>
          <w:sz w:val="18"/>
          <w:szCs w:val="18"/>
        </w:rPr>
        <w:t xml:space="preserve"> před dokončením Díla </w:t>
      </w:r>
      <w:r w:rsidRPr="00AB6D1A">
        <w:rPr>
          <w:b/>
          <w:sz w:val="18"/>
          <w:szCs w:val="18"/>
        </w:rPr>
        <w:t>Závěrečnou zprávu odpadového hospodářství stavby dle směrnice SŽ SM096</w:t>
      </w:r>
      <w:r w:rsidRPr="005465AE">
        <w:rPr>
          <w:sz w:val="18"/>
          <w:szCs w:val="18"/>
        </w:rPr>
        <w:t>, podle závazné osnovy uvedené v příloze B.1 směrnice SŽ SM096, včetně Výkazu o předcházení vzniku odpadu a nakládání s odpady dle Přílohy B.2 směrnice SŽ SM096. TDS zajistí kontrolu Závěrečné zprávy a Výkazu specialistou/garantem na ŽP Objednatele.</w:t>
      </w:r>
    </w:p>
    <w:p w14:paraId="1C4D221E" w14:textId="77777777" w:rsidR="001F7AE9" w:rsidRPr="005465AE" w:rsidRDefault="001F7AE9" w:rsidP="001F7AE9">
      <w:pPr>
        <w:numPr>
          <w:ilvl w:val="3"/>
          <w:numId w:val="6"/>
        </w:numPr>
        <w:spacing w:after="120" w:line="264" w:lineRule="auto"/>
        <w:jc w:val="both"/>
        <w:rPr>
          <w:sz w:val="18"/>
          <w:szCs w:val="18"/>
        </w:rPr>
      </w:pPr>
      <w:r w:rsidRPr="005465AE">
        <w:rPr>
          <w:sz w:val="18"/>
          <w:szCs w:val="18"/>
        </w:rPr>
        <w:t>TDS nesmí potvrdit dokončení díla v Předávacím protokolu/respektive v</w:t>
      </w:r>
      <w:r>
        <w:rPr>
          <w:sz w:val="18"/>
          <w:szCs w:val="18"/>
        </w:rPr>
        <w:t> </w:t>
      </w:r>
      <w:r w:rsidRPr="005465AE">
        <w:rPr>
          <w:sz w:val="18"/>
          <w:szCs w:val="18"/>
        </w:rPr>
        <w:t>Potvrzení o splnění smlouvy bez zajištění odevzdání Závěrečné zprávy a</w:t>
      </w:r>
      <w:r>
        <w:rPr>
          <w:sz w:val="18"/>
          <w:szCs w:val="18"/>
        </w:rPr>
        <w:t> </w:t>
      </w:r>
      <w:r w:rsidRPr="005465AE">
        <w:rPr>
          <w:sz w:val="18"/>
          <w:szCs w:val="18"/>
        </w:rPr>
        <w:t>Výkazu.</w:t>
      </w:r>
    </w:p>
    <w:p w14:paraId="56229D16" w14:textId="54BED0C0" w:rsidR="001F7AE9" w:rsidRPr="005465AE" w:rsidRDefault="001F7AE9" w:rsidP="001F7AE9">
      <w:pPr>
        <w:numPr>
          <w:ilvl w:val="3"/>
          <w:numId w:val="6"/>
        </w:numPr>
        <w:spacing w:after="120" w:line="264" w:lineRule="auto"/>
        <w:jc w:val="both"/>
        <w:rPr>
          <w:sz w:val="18"/>
          <w:szCs w:val="18"/>
        </w:rPr>
      </w:pPr>
      <w:r w:rsidRPr="005465AE">
        <w:rPr>
          <w:sz w:val="18"/>
          <w:szCs w:val="18"/>
        </w:rPr>
        <w:t xml:space="preserve">Zhotovitel se zavazuje zajistit převzorkování těženého kameniva kolejového lože, výkopových zemin ze stavby, stavebních a demoličních odpadů, kde je v rámci jejich kategorizace vzorkování vyžadováno. Na základě zjištěných hodnot z provedeného vzorkování v realizaci Zhotovitel zabezpečí maximální využití těžených materiálů kolejového lože a výkopových zemin v rámci provádění stavební činnosti (viz směrnice SŽ SM096 Směrnice pro nakládání s odpady). Vzorkování bude probíhat dle </w:t>
      </w:r>
      <w:r w:rsidRPr="005465AE">
        <w:rPr>
          <w:b/>
          <w:sz w:val="18"/>
          <w:szCs w:val="18"/>
        </w:rPr>
        <w:t>Metodického návodu Správy železnic k</w:t>
      </w:r>
      <w:r>
        <w:rPr>
          <w:b/>
          <w:sz w:val="18"/>
          <w:szCs w:val="18"/>
        </w:rPr>
        <w:t> </w:t>
      </w:r>
      <w:r w:rsidRPr="005465AE">
        <w:rPr>
          <w:b/>
          <w:sz w:val="18"/>
          <w:szCs w:val="18"/>
        </w:rPr>
        <w:t>problematice vzorkování stavebních a demoličních odpadů v rámci přípravy a realizace staveb</w:t>
      </w:r>
      <w:r w:rsidRPr="005465AE">
        <w:rPr>
          <w:sz w:val="18"/>
          <w:szCs w:val="18"/>
        </w:rPr>
        <w:t>, který je přílohou B.3 směrnice SŽ SM096 Směrnice pro nakládání s</w:t>
      </w:r>
      <w:r w:rsidR="007457FF">
        <w:rPr>
          <w:sz w:val="18"/>
          <w:szCs w:val="18"/>
        </w:rPr>
        <w:t> </w:t>
      </w:r>
      <w:r w:rsidRPr="005465AE">
        <w:rPr>
          <w:sz w:val="18"/>
          <w:szCs w:val="18"/>
        </w:rPr>
        <w:t>odpady</w:t>
      </w:r>
      <w:r w:rsidR="007457FF">
        <w:rPr>
          <w:sz w:val="18"/>
          <w:szCs w:val="18"/>
        </w:rPr>
        <w:t>.</w:t>
      </w:r>
    </w:p>
    <w:p w14:paraId="27005A2A" w14:textId="1D869F57" w:rsidR="001F7AE9" w:rsidRPr="00B17380" w:rsidRDefault="00B17380" w:rsidP="001F7AE9">
      <w:pPr>
        <w:numPr>
          <w:ilvl w:val="3"/>
          <w:numId w:val="6"/>
        </w:numPr>
        <w:spacing w:after="120" w:line="264" w:lineRule="auto"/>
        <w:jc w:val="both"/>
        <w:rPr>
          <w:sz w:val="18"/>
          <w:szCs w:val="18"/>
        </w:rPr>
      </w:pPr>
      <w:r w:rsidRPr="00B17380">
        <w:rPr>
          <w:sz w:val="18"/>
          <w:szCs w:val="18"/>
        </w:rPr>
        <w:t>Neobsazeno.</w:t>
      </w:r>
    </w:p>
    <w:p w14:paraId="538FD320" w14:textId="4EE2D852" w:rsidR="001F7AE9" w:rsidRPr="00B17380" w:rsidRDefault="00B17380" w:rsidP="001F7AE9">
      <w:pPr>
        <w:numPr>
          <w:ilvl w:val="3"/>
          <w:numId w:val="6"/>
        </w:numPr>
        <w:spacing w:after="120" w:line="264" w:lineRule="auto"/>
        <w:jc w:val="both"/>
        <w:rPr>
          <w:sz w:val="18"/>
          <w:szCs w:val="18"/>
        </w:rPr>
      </w:pPr>
      <w:r w:rsidRPr="00B17380">
        <w:rPr>
          <w:sz w:val="18"/>
          <w:szCs w:val="18"/>
        </w:rPr>
        <w:t>Neobsazeno</w:t>
      </w:r>
      <w:r w:rsidR="001F7AE9" w:rsidRPr="00B17380">
        <w:rPr>
          <w:sz w:val="18"/>
          <w:szCs w:val="18"/>
        </w:rPr>
        <w:t>.</w:t>
      </w:r>
    </w:p>
    <w:p w14:paraId="47A4F84C" w14:textId="60323648" w:rsidR="001F7AE9" w:rsidRPr="001B29A7" w:rsidRDefault="001F7AE9" w:rsidP="001F7AE9">
      <w:pPr>
        <w:numPr>
          <w:ilvl w:val="3"/>
          <w:numId w:val="6"/>
        </w:numPr>
        <w:spacing w:after="120" w:line="264" w:lineRule="auto"/>
        <w:jc w:val="both"/>
        <w:rPr>
          <w:sz w:val="18"/>
          <w:szCs w:val="18"/>
        </w:rPr>
      </w:pPr>
      <w:bookmarkStart w:id="159" w:name="_Hlk151657984"/>
      <w:r w:rsidRPr="001B29A7">
        <w:rPr>
          <w:b/>
          <w:sz w:val="18"/>
          <w:szCs w:val="18"/>
        </w:rPr>
        <w:t>Zhotovitel bude stavební a demoliční odpad (skupina katalogu odpadů č. 17) v co největší možné míře recyklovat.</w:t>
      </w:r>
      <w:r w:rsidRPr="001B29A7">
        <w:rPr>
          <w:sz w:val="18"/>
          <w:szCs w:val="18"/>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w:t>
      </w:r>
      <w:r w:rsidR="003F3550">
        <w:rPr>
          <w:sz w:val="18"/>
          <w:szCs w:val="18"/>
        </w:rPr>
        <w:t> </w:t>
      </w:r>
      <w:r w:rsidRPr="001B29A7">
        <w:rPr>
          <w:sz w:val="18"/>
          <w:szCs w:val="18"/>
        </w:rPr>
        <w:t>případě</w:t>
      </w:r>
      <w:r w:rsidR="003F3550">
        <w:rPr>
          <w:sz w:val="18"/>
          <w:szCs w:val="18"/>
        </w:rPr>
        <w:t>,</w:t>
      </w:r>
      <w:r w:rsidRPr="001B29A7">
        <w:rPr>
          <w:sz w:val="18"/>
          <w:szCs w:val="18"/>
        </w:rPr>
        <w:t xml:space="preserve"> kdy nedojde k jeho přípravě k opětovnému použití a jeho následného využití Zhotovitelem, bude předáván k dalšímu zpracování na nejbližší k tomu určená recyklační místa/centra. Zhotovitel ocení položky odpadů v SO 90-90 (pokud objekt existuje) s výše uvedenými katalogovými čísly odpadů k recyklaci na jím navržená recyklační místa/centra.</w:t>
      </w:r>
      <w:bookmarkEnd w:id="159"/>
    </w:p>
    <w:p w14:paraId="20A1628E" w14:textId="30194DBC" w:rsidR="001F7AE9" w:rsidRPr="00B17380" w:rsidRDefault="00B17380" w:rsidP="001F7AE9">
      <w:pPr>
        <w:numPr>
          <w:ilvl w:val="3"/>
          <w:numId w:val="6"/>
        </w:numPr>
        <w:spacing w:after="120" w:line="264" w:lineRule="auto"/>
        <w:jc w:val="both"/>
      </w:pPr>
      <w:r w:rsidRPr="00B17380">
        <w:rPr>
          <w:sz w:val="18"/>
          <w:szCs w:val="18"/>
        </w:rPr>
        <w:t>Neobsazeno</w:t>
      </w:r>
      <w:r w:rsidR="001F7AE9" w:rsidRPr="00B17380">
        <w:rPr>
          <w:sz w:val="18"/>
          <w:szCs w:val="18"/>
        </w:rPr>
        <w:t>.</w:t>
      </w:r>
    </w:p>
    <w:p w14:paraId="6A4E991B" w14:textId="77777777" w:rsidR="001F7AE9" w:rsidRPr="001B29A7" w:rsidRDefault="001F7AE9" w:rsidP="001F7AE9">
      <w:pPr>
        <w:numPr>
          <w:ilvl w:val="3"/>
          <w:numId w:val="6"/>
        </w:numPr>
        <w:spacing w:after="120" w:line="264" w:lineRule="auto"/>
        <w:jc w:val="both"/>
        <w:rPr>
          <w:b/>
          <w:sz w:val="18"/>
          <w:szCs w:val="18"/>
        </w:rPr>
      </w:pPr>
      <w:r w:rsidRPr="001B29A7">
        <w:rPr>
          <w:b/>
          <w:sz w:val="18"/>
          <w:szCs w:val="18"/>
        </w:rPr>
        <w:t>Zhotovitel stavby si zajistí rozsah</w:t>
      </w:r>
      <w:r w:rsidRPr="001B29A7">
        <w:rPr>
          <w:sz w:val="18"/>
          <w:szCs w:val="18"/>
        </w:rPr>
        <w:t xml:space="preserve"> </w:t>
      </w:r>
      <w:r w:rsidRPr="001B29A7">
        <w:rPr>
          <w:b/>
          <w:sz w:val="18"/>
          <w:szCs w:val="18"/>
        </w:rPr>
        <w:t>zařízení k nakládání, resp. recyklačních míst/center sám, a to dle celkového množství a kategorie odpadů a tuto cenu si včetně rizika zohlední v nabídkové ceně položky.</w:t>
      </w:r>
    </w:p>
    <w:p w14:paraId="64549180" w14:textId="7F73720A" w:rsidR="001F7AE9" w:rsidRPr="001B29A7" w:rsidRDefault="001F7AE9" w:rsidP="001F7AE9">
      <w:pPr>
        <w:numPr>
          <w:ilvl w:val="3"/>
          <w:numId w:val="6"/>
        </w:numPr>
        <w:spacing w:after="120" w:line="264" w:lineRule="auto"/>
        <w:jc w:val="both"/>
        <w:rPr>
          <w:b/>
          <w:sz w:val="18"/>
          <w:szCs w:val="18"/>
        </w:rPr>
      </w:pPr>
      <w:r w:rsidRPr="001B29A7">
        <w:rPr>
          <w:b/>
          <w:sz w:val="18"/>
          <w:szCs w:val="18"/>
        </w:rPr>
        <w:t>Polohy a vzdálenosti</w:t>
      </w:r>
      <w:r w:rsidRPr="001B29A7">
        <w:rPr>
          <w:sz w:val="18"/>
          <w:szCs w:val="18"/>
        </w:rPr>
        <w:t xml:space="preserve"> </w:t>
      </w:r>
      <w:r w:rsidRPr="001B29A7">
        <w:rPr>
          <w:b/>
          <w:sz w:val="18"/>
          <w:szCs w:val="18"/>
        </w:rPr>
        <w:t>zařízení k</w:t>
      </w:r>
      <w:r>
        <w:rPr>
          <w:b/>
          <w:sz w:val="18"/>
          <w:szCs w:val="18"/>
        </w:rPr>
        <w:t xml:space="preserve"> </w:t>
      </w:r>
      <w:r w:rsidRPr="001B29A7">
        <w:rPr>
          <w:b/>
          <w:sz w:val="18"/>
          <w:szCs w:val="18"/>
        </w:rPr>
        <w:t>nakládání, resp. recyklačních míst/center pro likvidaci, resp. recyklaci odpadů uvedené v</w:t>
      </w:r>
      <w:r>
        <w:rPr>
          <w:b/>
          <w:sz w:val="18"/>
          <w:szCs w:val="18"/>
        </w:rPr>
        <w:t> </w:t>
      </w:r>
      <w:r w:rsidRPr="001B29A7">
        <w:rPr>
          <w:b/>
          <w:sz w:val="18"/>
          <w:szCs w:val="18"/>
        </w:rPr>
        <w:t>Projektové dokumentaci nebo jiné části Zadávací dokumentace jsou pouze informativní a slouží pro interní potřeby Objednatele a řízení</w:t>
      </w:r>
      <w:r w:rsidR="00F054EA">
        <w:rPr>
          <w:b/>
          <w:sz w:val="18"/>
          <w:szCs w:val="18"/>
        </w:rPr>
        <w:t xml:space="preserve"> </w:t>
      </w:r>
      <w:r w:rsidRPr="001B29A7">
        <w:rPr>
          <w:b/>
          <w:sz w:val="18"/>
          <w:szCs w:val="18"/>
        </w:rPr>
        <w:t>o</w:t>
      </w:r>
      <w:r>
        <w:rPr>
          <w:b/>
          <w:sz w:val="18"/>
          <w:szCs w:val="18"/>
        </w:rPr>
        <w:t> </w:t>
      </w:r>
      <w:r w:rsidRPr="001B29A7">
        <w:rPr>
          <w:b/>
          <w:sz w:val="18"/>
          <w:szCs w:val="18"/>
        </w:rPr>
        <w:t>povolení záměru</w:t>
      </w:r>
      <w:r w:rsidR="00F054EA">
        <w:rPr>
          <w:b/>
          <w:sz w:val="18"/>
          <w:szCs w:val="18"/>
        </w:rPr>
        <w:t>.</w:t>
      </w:r>
      <w:r w:rsidRPr="001B29A7">
        <w:rPr>
          <w:b/>
          <w:sz w:val="18"/>
          <w:szCs w:val="18"/>
        </w:rPr>
        <w:t xml:space="preserve"> Umístění </w:t>
      </w:r>
      <w:bookmarkStart w:id="160" w:name="_Hlk156379812"/>
      <w:r w:rsidRPr="001B29A7">
        <w:rPr>
          <w:b/>
          <w:sz w:val="18"/>
          <w:szCs w:val="18"/>
        </w:rPr>
        <w:t>zařízení k nakládání</w:t>
      </w:r>
      <w:bookmarkEnd w:id="160"/>
      <w:r w:rsidRPr="001B29A7" w:rsidDel="007B4DCD">
        <w:rPr>
          <w:b/>
          <w:sz w:val="18"/>
          <w:szCs w:val="18"/>
        </w:rPr>
        <w:t>,</w:t>
      </w:r>
      <w:r w:rsidRPr="001B29A7">
        <w:rPr>
          <w:b/>
          <w:sz w:val="18"/>
          <w:szCs w:val="18"/>
        </w:rPr>
        <w:t xml:space="preserve"> resp. recyklačních míst/center není podkladem pro výběrové řízení na zhotovitele stavby, má tedy pouze informativní charakter.</w:t>
      </w:r>
    </w:p>
    <w:p w14:paraId="188B588A" w14:textId="77777777" w:rsidR="00DF7BAA" w:rsidRDefault="00DF7BAA" w:rsidP="00DF7BAA">
      <w:pPr>
        <w:pStyle w:val="Nadpis2-1"/>
      </w:pPr>
      <w:bookmarkStart w:id="161" w:name="_Toc6410460"/>
      <w:bookmarkStart w:id="162" w:name="_Toc121494871"/>
      <w:bookmarkStart w:id="163" w:name="_Toc158273093"/>
      <w:r w:rsidRPr="00EC2E51">
        <w:t>ORGANIZACE</w:t>
      </w:r>
      <w:r>
        <w:t xml:space="preserve"> VÝSTAVBY, VÝLUKY</w:t>
      </w:r>
      <w:bookmarkEnd w:id="161"/>
      <w:bookmarkEnd w:id="162"/>
      <w:bookmarkEnd w:id="163"/>
    </w:p>
    <w:p w14:paraId="492E1233" w14:textId="77777777" w:rsidR="001F7AE9" w:rsidRPr="00B17380" w:rsidRDefault="001A4CA5" w:rsidP="001A4CA5">
      <w:pPr>
        <w:pStyle w:val="Text2-1"/>
      </w:pPr>
      <w:r w:rsidRPr="00B17380">
        <w:t xml:space="preserve">Rozhodující milníky doporučeného časového harmonogramu: </w:t>
      </w:r>
    </w:p>
    <w:p w14:paraId="10DACBE2" w14:textId="25E022A7" w:rsidR="00B60031" w:rsidRPr="00B17380" w:rsidRDefault="001A4CA5" w:rsidP="00DE7C75">
      <w:pPr>
        <w:pStyle w:val="Text2-1"/>
        <w:numPr>
          <w:ilvl w:val="0"/>
          <w:numId w:val="17"/>
        </w:numPr>
        <w:ind w:left="1134" w:hanging="425"/>
      </w:pPr>
      <w:r w:rsidRPr="00B17380">
        <w:t>Při zpracování harmonogramu je nutné vycházet z jednotlivých stavebních postupů uvedených v</w:t>
      </w:r>
      <w:r w:rsidR="00B17380" w:rsidRPr="00B17380">
        <w:t> </w:t>
      </w:r>
      <w:r w:rsidRPr="00B17380">
        <w:t>ZOV</w:t>
      </w:r>
      <w:r w:rsidR="00B17380" w:rsidRPr="00B17380">
        <w:t xml:space="preserve"> (situace, kap. B.8 souhrnné technické zprávy)</w:t>
      </w:r>
      <w:r w:rsidR="003B426C" w:rsidRPr="00B17380">
        <w:t>.</w:t>
      </w:r>
      <w:r w:rsidRPr="00B17380">
        <w:t xml:space="preserve"> </w:t>
      </w:r>
    </w:p>
    <w:p w14:paraId="043FB4DC" w14:textId="77777777" w:rsidR="001F7AE9" w:rsidRPr="001F7AE9" w:rsidRDefault="001F7AE9" w:rsidP="001F7AE9">
      <w:pPr>
        <w:numPr>
          <w:ilvl w:val="2"/>
          <w:numId w:val="6"/>
        </w:numPr>
        <w:spacing w:after="120" w:line="264" w:lineRule="auto"/>
        <w:jc w:val="both"/>
        <w:rPr>
          <w:sz w:val="18"/>
          <w:szCs w:val="18"/>
        </w:rPr>
      </w:pPr>
      <w:r w:rsidRPr="001F7AE9">
        <w:rPr>
          <w:sz w:val="18"/>
          <w:szCs w:val="18"/>
        </w:rPr>
        <w:t xml:space="preserve">V harmonogramu postupu prací je nutno </w:t>
      </w:r>
      <w:r w:rsidRPr="00B17380">
        <w:rPr>
          <w:sz w:val="18"/>
          <w:szCs w:val="18"/>
        </w:rPr>
        <w:t>dle ZOV v Projektové dokumentaci respektovat</w:t>
      </w:r>
      <w:r w:rsidRPr="001F7AE9">
        <w:rPr>
          <w:sz w:val="18"/>
          <w:szCs w:val="18"/>
        </w:rPr>
        <w:t xml:space="preserve"> zejména následující požadavky a termíny:</w:t>
      </w:r>
    </w:p>
    <w:p w14:paraId="3E3DD63D" w14:textId="77777777" w:rsidR="00B17380" w:rsidRPr="00FA4E9B" w:rsidRDefault="00B17380" w:rsidP="00B17380">
      <w:pPr>
        <w:numPr>
          <w:ilvl w:val="0"/>
          <w:numId w:val="4"/>
        </w:numPr>
        <w:spacing w:after="60" w:line="264" w:lineRule="auto"/>
        <w:jc w:val="both"/>
        <w:rPr>
          <w:sz w:val="18"/>
          <w:szCs w:val="18"/>
        </w:rPr>
      </w:pPr>
      <w:r w:rsidRPr="00FA4E9B">
        <w:rPr>
          <w:sz w:val="18"/>
          <w:szCs w:val="18"/>
        </w:rPr>
        <w:t>termín zahájení a ukončení stavby</w:t>
      </w:r>
    </w:p>
    <w:p w14:paraId="6550A54B" w14:textId="3388EB04" w:rsidR="00B17380" w:rsidRPr="00FA4E9B" w:rsidRDefault="00B17380" w:rsidP="00B17380">
      <w:pPr>
        <w:numPr>
          <w:ilvl w:val="0"/>
          <w:numId w:val="4"/>
        </w:numPr>
        <w:spacing w:after="60" w:line="264" w:lineRule="auto"/>
        <w:jc w:val="both"/>
        <w:rPr>
          <w:sz w:val="18"/>
          <w:szCs w:val="18"/>
        </w:rPr>
      </w:pPr>
      <w:r w:rsidRPr="00FA4E9B">
        <w:rPr>
          <w:sz w:val="18"/>
          <w:szCs w:val="18"/>
        </w:rPr>
        <w:lastRenderedPageBreak/>
        <w:t>možné termíny dokončení stavebních prací na SO</w:t>
      </w:r>
      <w:r w:rsidR="003F3550">
        <w:rPr>
          <w:sz w:val="18"/>
          <w:szCs w:val="18"/>
        </w:rPr>
        <w:t xml:space="preserve"> </w:t>
      </w:r>
      <w:r w:rsidRPr="00FA4E9B">
        <w:rPr>
          <w:sz w:val="18"/>
          <w:szCs w:val="18"/>
        </w:rPr>
        <w:t>01, SO</w:t>
      </w:r>
      <w:r w:rsidR="003F3550">
        <w:rPr>
          <w:sz w:val="18"/>
          <w:szCs w:val="18"/>
        </w:rPr>
        <w:t xml:space="preserve"> </w:t>
      </w:r>
      <w:r w:rsidRPr="00FA4E9B">
        <w:rPr>
          <w:sz w:val="18"/>
          <w:szCs w:val="18"/>
        </w:rPr>
        <w:t>02 a SO</w:t>
      </w:r>
      <w:r w:rsidR="003F3550">
        <w:rPr>
          <w:sz w:val="18"/>
          <w:szCs w:val="18"/>
        </w:rPr>
        <w:t xml:space="preserve"> </w:t>
      </w:r>
      <w:r w:rsidRPr="00FA4E9B">
        <w:rPr>
          <w:sz w:val="18"/>
          <w:szCs w:val="18"/>
        </w:rPr>
        <w:t>03</w:t>
      </w:r>
    </w:p>
    <w:p w14:paraId="61E224DB" w14:textId="77777777" w:rsidR="00B17380" w:rsidRPr="00FA4E9B" w:rsidRDefault="00B17380" w:rsidP="00B17380">
      <w:pPr>
        <w:numPr>
          <w:ilvl w:val="0"/>
          <w:numId w:val="4"/>
        </w:numPr>
        <w:spacing w:after="60" w:line="264" w:lineRule="auto"/>
        <w:jc w:val="both"/>
        <w:rPr>
          <w:sz w:val="18"/>
          <w:szCs w:val="18"/>
        </w:rPr>
      </w:pPr>
      <w:r w:rsidRPr="00FA4E9B">
        <w:rPr>
          <w:sz w:val="18"/>
          <w:szCs w:val="18"/>
        </w:rPr>
        <w:t>možné termíny provozních zkoušek výtahů</w:t>
      </w:r>
    </w:p>
    <w:p w14:paraId="3BACD401" w14:textId="77777777" w:rsidR="00B17380" w:rsidRPr="00FA4E9B" w:rsidRDefault="00B17380" w:rsidP="00B17380">
      <w:pPr>
        <w:numPr>
          <w:ilvl w:val="0"/>
          <w:numId w:val="4"/>
        </w:numPr>
        <w:spacing w:after="60" w:line="264" w:lineRule="auto"/>
        <w:jc w:val="both"/>
        <w:rPr>
          <w:sz w:val="18"/>
          <w:szCs w:val="18"/>
        </w:rPr>
      </w:pPr>
      <w:r w:rsidRPr="00FA4E9B">
        <w:rPr>
          <w:sz w:val="18"/>
          <w:szCs w:val="18"/>
        </w:rPr>
        <w:t>zprovoznění technologie výtahů, rozvodů NN a osvětlení</w:t>
      </w:r>
    </w:p>
    <w:p w14:paraId="13E163A1" w14:textId="704DFA29" w:rsidR="001F7AE9" w:rsidRPr="00B17380" w:rsidRDefault="00B17380" w:rsidP="00B17380">
      <w:pPr>
        <w:numPr>
          <w:ilvl w:val="0"/>
          <w:numId w:val="4"/>
        </w:numPr>
        <w:spacing w:after="60" w:line="264" w:lineRule="auto"/>
        <w:jc w:val="both"/>
      </w:pPr>
      <w:r w:rsidRPr="00B17380">
        <w:rPr>
          <w:sz w:val="18"/>
          <w:szCs w:val="18"/>
        </w:rPr>
        <w:t>termín vyklizení ploch zařízení staveniště a předání pozemků jejich vlastníkům</w:t>
      </w:r>
    </w:p>
    <w:p w14:paraId="0664F3AF" w14:textId="0C057C4E" w:rsidR="001F7AE9" w:rsidRPr="00B17380" w:rsidRDefault="00B17380" w:rsidP="001F7AE9">
      <w:pPr>
        <w:pStyle w:val="Text2-1"/>
      </w:pPr>
      <w:r w:rsidRPr="00B17380">
        <w:t>Neobsazeno</w:t>
      </w:r>
      <w:r w:rsidR="001F7AE9" w:rsidRPr="00B17380">
        <w:t>.</w:t>
      </w:r>
    </w:p>
    <w:p w14:paraId="0587D65B" w14:textId="79499EC9" w:rsidR="00DF7BAA" w:rsidRPr="003B426C" w:rsidRDefault="00C03B6E" w:rsidP="00DF7BAA">
      <w:pPr>
        <w:pStyle w:val="Text2-1"/>
      </w:pPr>
      <w:r w:rsidRPr="003B426C">
        <w:t>Závazným pro Zhotovitele jsou níže uvedené termíny a rozsah výluk</w:t>
      </w:r>
      <w:r w:rsidR="003B426C" w:rsidRPr="003B426C">
        <w:t xml:space="preserve"> (jsou-li nastaveny)</w:t>
      </w:r>
      <w:r w:rsidRPr="003B426C">
        <w:t>, které jsou uvedeny v následující tabulce:</w:t>
      </w:r>
    </w:p>
    <w:p w14:paraId="0EA41701" w14:textId="77777777" w:rsidR="00F92FF6" w:rsidRPr="00EC02A5" w:rsidRDefault="00F92FF6" w:rsidP="00F92FF6">
      <w:pPr>
        <w:pStyle w:val="TabulkaNadpis"/>
      </w:pPr>
      <w:r w:rsidRPr="00EC02A5">
        <w:t>Stavební postupy /Etapy</w:t>
      </w:r>
    </w:p>
    <w:tbl>
      <w:tblPr>
        <w:tblStyle w:val="Tabulka10"/>
        <w:tblW w:w="8051" w:type="dxa"/>
        <w:tblInd w:w="737" w:type="dxa"/>
        <w:tblLook w:val="04A0" w:firstRow="1" w:lastRow="0" w:firstColumn="1" w:lastColumn="0" w:noHBand="0" w:noVBand="1"/>
      </w:tblPr>
      <w:tblGrid>
        <w:gridCol w:w="1320"/>
        <w:gridCol w:w="3073"/>
        <w:gridCol w:w="1694"/>
        <w:gridCol w:w="1964"/>
      </w:tblGrid>
      <w:tr w:rsidR="00F92FF6" w:rsidRPr="0002279D" w14:paraId="3EC31C99" w14:textId="77777777" w:rsidTr="00F94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481342ED" w14:textId="1D6DF40A" w:rsidR="00F92FF6" w:rsidRPr="00EC02A5" w:rsidRDefault="00F92FF6" w:rsidP="00F948BC">
            <w:pPr>
              <w:pStyle w:val="Tabulka-7"/>
              <w:rPr>
                <w:b/>
              </w:rPr>
            </w:pPr>
            <w:r w:rsidRPr="00EC02A5">
              <w:rPr>
                <w:b/>
              </w:rPr>
              <w:t>Postup</w:t>
            </w:r>
            <w:r w:rsidR="001F7AE9">
              <w:rPr>
                <w:b/>
              </w:rPr>
              <w:t>/Etapa</w:t>
            </w:r>
          </w:p>
        </w:tc>
        <w:tc>
          <w:tcPr>
            <w:tcW w:w="3073" w:type="dxa"/>
          </w:tcPr>
          <w:p w14:paraId="25FB5577" w14:textId="77777777" w:rsidR="00F92FF6" w:rsidRPr="00EC02A5" w:rsidRDefault="00F92FF6" w:rsidP="00F948BC">
            <w:pPr>
              <w:pStyle w:val="Tabulka-7"/>
              <w:cnfStyle w:val="100000000000" w:firstRow="1" w:lastRow="0" w:firstColumn="0" w:lastColumn="0" w:oddVBand="0" w:evenVBand="0" w:oddHBand="0" w:evenHBand="0" w:firstRowFirstColumn="0" w:firstRowLastColumn="0" w:lastRowFirstColumn="0" w:lastRowLastColumn="0"/>
              <w:rPr>
                <w:b/>
              </w:rPr>
            </w:pPr>
            <w:r w:rsidRPr="00EC02A5">
              <w:rPr>
                <w:b/>
              </w:rPr>
              <w:t>Činnosti</w:t>
            </w:r>
          </w:p>
        </w:tc>
        <w:tc>
          <w:tcPr>
            <w:tcW w:w="1694" w:type="dxa"/>
          </w:tcPr>
          <w:p w14:paraId="360A8821" w14:textId="77777777" w:rsidR="00F92FF6" w:rsidRPr="00EC02A5" w:rsidRDefault="00F92FF6" w:rsidP="00F948BC">
            <w:pPr>
              <w:pStyle w:val="Tabulka-7"/>
              <w:cnfStyle w:val="100000000000" w:firstRow="1" w:lastRow="0" w:firstColumn="0" w:lastColumn="0" w:oddVBand="0" w:evenVBand="0" w:oddHBand="0" w:evenHBand="0" w:firstRowFirstColumn="0" w:firstRowLastColumn="0" w:lastRowFirstColumn="0" w:lastRowLastColumn="0"/>
              <w:rPr>
                <w:b/>
              </w:rPr>
            </w:pPr>
            <w:r w:rsidRPr="00EC02A5">
              <w:rPr>
                <w:b/>
              </w:rPr>
              <w:t>Typ výluky</w:t>
            </w:r>
          </w:p>
        </w:tc>
        <w:tc>
          <w:tcPr>
            <w:tcW w:w="1964" w:type="dxa"/>
          </w:tcPr>
          <w:p w14:paraId="4D1521EB" w14:textId="77777777" w:rsidR="00F92FF6" w:rsidRPr="00EC02A5" w:rsidRDefault="00F92FF6" w:rsidP="00F948BC">
            <w:pPr>
              <w:pStyle w:val="Tabulka-7"/>
              <w:cnfStyle w:val="100000000000" w:firstRow="1" w:lastRow="0" w:firstColumn="0" w:lastColumn="0" w:oddVBand="0" w:evenVBand="0" w:oddHBand="0" w:evenHBand="0" w:firstRowFirstColumn="0" w:firstRowLastColumn="0" w:lastRowFirstColumn="0" w:lastRowLastColumn="0"/>
              <w:rPr>
                <w:b/>
              </w:rPr>
            </w:pPr>
            <w:r w:rsidRPr="00EC02A5">
              <w:rPr>
                <w:b/>
              </w:rPr>
              <w:t>Doba pro dokončení</w:t>
            </w:r>
          </w:p>
        </w:tc>
      </w:tr>
      <w:tr w:rsidR="003F3550" w:rsidRPr="00404F88" w14:paraId="0209692E" w14:textId="77777777" w:rsidTr="008D7B9C">
        <w:tc>
          <w:tcPr>
            <w:cnfStyle w:val="001000000000" w:firstRow="0" w:lastRow="0" w:firstColumn="1" w:lastColumn="0" w:oddVBand="0" w:evenVBand="0" w:oddHBand="0" w:evenHBand="0" w:firstRowFirstColumn="0" w:firstRowLastColumn="0" w:lastRowFirstColumn="0" w:lastRowLastColumn="0"/>
            <w:tcW w:w="1320" w:type="dxa"/>
            <w:vAlign w:val="top"/>
          </w:tcPr>
          <w:p w14:paraId="5E2CE675" w14:textId="77777777" w:rsidR="003F3550" w:rsidRPr="007E040C" w:rsidRDefault="003F3550" w:rsidP="003F3550">
            <w:pPr>
              <w:pStyle w:val="Tabulka-7"/>
              <w:rPr>
                <w:highlight w:val="green"/>
              </w:rPr>
            </w:pPr>
          </w:p>
        </w:tc>
        <w:tc>
          <w:tcPr>
            <w:tcW w:w="3073" w:type="dxa"/>
          </w:tcPr>
          <w:p w14:paraId="6AB11A9B" w14:textId="77777777" w:rsidR="003F3550" w:rsidRPr="00287CC0" w:rsidRDefault="003F3550" w:rsidP="003F3550">
            <w:pPr>
              <w:pStyle w:val="Tabulka-7"/>
              <w:cnfStyle w:val="000000000000" w:firstRow="0" w:lastRow="0" w:firstColumn="0" w:lastColumn="0" w:oddVBand="0" w:evenVBand="0" w:oddHBand="0" w:evenHBand="0" w:firstRowFirstColumn="0" w:firstRowLastColumn="0" w:lastRowFirstColumn="0" w:lastRowLastColumn="0"/>
            </w:pPr>
            <w:r w:rsidRPr="00287CC0">
              <w:t>Den zahájení stavebních prací</w:t>
            </w:r>
          </w:p>
          <w:p w14:paraId="7B91FE47" w14:textId="27569908" w:rsidR="003F3550" w:rsidRPr="003F3550" w:rsidRDefault="003F3550" w:rsidP="003F3550">
            <w:pPr>
              <w:pStyle w:val="Tabulka-7"/>
              <w:cnfStyle w:val="000000000000" w:firstRow="0" w:lastRow="0" w:firstColumn="0" w:lastColumn="0" w:oddVBand="0" w:evenVBand="0" w:oddHBand="0" w:evenHBand="0" w:firstRowFirstColumn="0" w:firstRowLastColumn="0" w:lastRowFirstColumn="0" w:lastRowLastColumn="0"/>
              <w:rPr>
                <w:highlight w:val="red"/>
              </w:rPr>
            </w:pPr>
            <w:r w:rsidRPr="00287CC0">
              <w:t>(tj. Den předání Staveniště)</w:t>
            </w:r>
          </w:p>
        </w:tc>
        <w:tc>
          <w:tcPr>
            <w:tcW w:w="1694" w:type="dxa"/>
          </w:tcPr>
          <w:p w14:paraId="2AD4D996" w14:textId="77777777" w:rsidR="003F3550" w:rsidRPr="003F3550" w:rsidRDefault="003F3550" w:rsidP="003F3550">
            <w:pPr>
              <w:pStyle w:val="Tabulka-7"/>
              <w:cnfStyle w:val="000000000000" w:firstRow="0" w:lastRow="0" w:firstColumn="0" w:lastColumn="0" w:oddVBand="0" w:evenVBand="0" w:oddHBand="0" w:evenHBand="0" w:firstRowFirstColumn="0" w:firstRowLastColumn="0" w:lastRowFirstColumn="0" w:lastRowLastColumn="0"/>
              <w:rPr>
                <w:highlight w:val="red"/>
              </w:rPr>
            </w:pPr>
          </w:p>
        </w:tc>
        <w:tc>
          <w:tcPr>
            <w:tcW w:w="1964" w:type="dxa"/>
            <w:vAlign w:val="top"/>
          </w:tcPr>
          <w:p w14:paraId="7B782B27" w14:textId="6DAB4F9F" w:rsidR="003F3550" w:rsidRPr="00EE617E" w:rsidRDefault="003F3550" w:rsidP="003F3550">
            <w:pPr>
              <w:pStyle w:val="Tabulka"/>
              <w:cnfStyle w:val="000000000000" w:firstRow="0" w:lastRow="0" w:firstColumn="0" w:lastColumn="0" w:oddVBand="0" w:evenVBand="0" w:oddHBand="0" w:evenHBand="0" w:firstRowFirstColumn="0" w:firstRowLastColumn="0" w:lastRowFirstColumn="0" w:lastRowLastColumn="0"/>
              <w:rPr>
                <w:sz w:val="14"/>
              </w:rPr>
            </w:pPr>
            <w:r w:rsidRPr="00EE617E">
              <w:rPr>
                <w:sz w:val="14"/>
              </w:rPr>
              <w:t xml:space="preserve">do 5 pracovních dnů Dne zahájení prací </w:t>
            </w:r>
          </w:p>
          <w:p w14:paraId="61C5F308" w14:textId="23B23C17" w:rsidR="003F3550" w:rsidRPr="00EE617E" w:rsidRDefault="003F3550" w:rsidP="003F3550">
            <w:pPr>
              <w:pStyle w:val="Tabulka"/>
              <w:cnfStyle w:val="000000000000" w:firstRow="0" w:lastRow="0" w:firstColumn="0" w:lastColumn="0" w:oddVBand="0" w:evenVBand="0" w:oddHBand="0" w:evenHBand="0" w:firstRowFirstColumn="0" w:firstRowLastColumn="0" w:lastRowFirstColumn="0" w:lastRowLastColumn="0"/>
              <w:rPr>
                <w:sz w:val="14"/>
                <w:szCs w:val="14"/>
                <w:highlight w:val="red"/>
              </w:rPr>
            </w:pPr>
            <w:r w:rsidRPr="00EE617E">
              <w:rPr>
                <w:sz w:val="14"/>
              </w:rPr>
              <w:t xml:space="preserve">(tj. do 5 pracovních dnů ode Dne nabytí účinnosti Smlouvy – předpoklad </w:t>
            </w:r>
            <w:r w:rsidR="001311EB">
              <w:rPr>
                <w:sz w:val="14"/>
              </w:rPr>
              <w:t>květen</w:t>
            </w:r>
            <w:r w:rsidRPr="00EE617E">
              <w:rPr>
                <w:sz w:val="14"/>
              </w:rPr>
              <w:t xml:space="preserve"> 2026)</w:t>
            </w:r>
          </w:p>
        </w:tc>
      </w:tr>
      <w:tr w:rsidR="003F3550" w:rsidRPr="00404F88" w14:paraId="1E86C054" w14:textId="77777777" w:rsidTr="00961FE3">
        <w:tc>
          <w:tcPr>
            <w:cnfStyle w:val="001000000000" w:firstRow="0" w:lastRow="0" w:firstColumn="1" w:lastColumn="0" w:oddVBand="0" w:evenVBand="0" w:oddHBand="0" w:evenHBand="0" w:firstRowFirstColumn="0" w:firstRowLastColumn="0" w:lastRowFirstColumn="0" w:lastRowLastColumn="0"/>
            <w:tcW w:w="1320" w:type="dxa"/>
            <w:vAlign w:val="top"/>
          </w:tcPr>
          <w:p w14:paraId="1EB54053" w14:textId="1A79DB66" w:rsidR="003F3550" w:rsidRPr="007E040C" w:rsidRDefault="003F3550" w:rsidP="003F3550">
            <w:pPr>
              <w:pStyle w:val="Tabulka-7"/>
              <w:rPr>
                <w:highlight w:val="green"/>
              </w:rPr>
            </w:pPr>
            <w:r w:rsidRPr="00A30062">
              <w:t>1. Stavební postup / Etapa</w:t>
            </w:r>
          </w:p>
        </w:tc>
        <w:tc>
          <w:tcPr>
            <w:tcW w:w="3073" w:type="dxa"/>
            <w:vAlign w:val="top"/>
          </w:tcPr>
          <w:p w14:paraId="2A71735D" w14:textId="32BF9AB2" w:rsidR="003F3550" w:rsidRPr="003F3550" w:rsidRDefault="003F3550" w:rsidP="003F3550">
            <w:pPr>
              <w:pStyle w:val="Tabulka-7"/>
              <w:cnfStyle w:val="000000000000" w:firstRow="0" w:lastRow="0" w:firstColumn="0" w:lastColumn="0" w:oddVBand="0" w:evenVBand="0" w:oddHBand="0" w:evenHBand="0" w:firstRowFirstColumn="0" w:firstRowLastColumn="0" w:lastRowFirstColumn="0" w:lastRowLastColumn="0"/>
            </w:pPr>
            <w:r w:rsidRPr="003F3550">
              <w:t xml:space="preserve">Přípravné práce, </w:t>
            </w:r>
            <w:r w:rsidR="00EE617E" w:rsidRPr="003F3550">
              <w:t>realizační dokumentace</w:t>
            </w:r>
            <w:r w:rsidRPr="003F3550">
              <w:t xml:space="preserve">, </w:t>
            </w:r>
            <w:proofErr w:type="spellStart"/>
            <w:r w:rsidRPr="003F3550">
              <w:t>Tepř</w:t>
            </w:r>
            <w:proofErr w:type="spellEnd"/>
            <w:r w:rsidRPr="003F3550">
              <w:t>, zařízení staveniště</w:t>
            </w:r>
          </w:p>
        </w:tc>
        <w:tc>
          <w:tcPr>
            <w:tcW w:w="1694" w:type="dxa"/>
            <w:vAlign w:val="top"/>
          </w:tcPr>
          <w:p w14:paraId="5D638E00" w14:textId="32342022" w:rsidR="003F3550" w:rsidRPr="003F3550" w:rsidRDefault="003F3550" w:rsidP="003F3550">
            <w:pPr>
              <w:pStyle w:val="Tabulka-7"/>
              <w:cnfStyle w:val="000000000000" w:firstRow="0" w:lastRow="0" w:firstColumn="0" w:lastColumn="0" w:oddVBand="0" w:evenVBand="0" w:oddHBand="0" w:evenHBand="0" w:firstRowFirstColumn="0" w:firstRowLastColumn="0" w:lastRowFirstColumn="0" w:lastRowLastColumn="0"/>
            </w:pPr>
            <w:r w:rsidRPr="003F3550">
              <w:t>Bez výluk</w:t>
            </w:r>
          </w:p>
        </w:tc>
        <w:tc>
          <w:tcPr>
            <w:tcW w:w="1964" w:type="dxa"/>
            <w:vAlign w:val="top"/>
          </w:tcPr>
          <w:p w14:paraId="4F4B8053" w14:textId="4CA7D010" w:rsidR="003F3550" w:rsidRPr="00EE617E" w:rsidRDefault="00302D01" w:rsidP="003F3550">
            <w:pPr>
              <w:pStyle w:val="Tabulka"/>
              <w:cnfStyle w:val="000000000000" w:firstRow="0" w:lastRow="0" w:firstColumn="0" w:lastColumn="0" w:oddVBand="0" w:evenVBand="0" w:oddHBand="0" w:evenHBand="0" w:firstRowFirstColumn="0" w:firstRowLastColumn="0" w:lastRowFirstColumn="0" w:lastRowLastColumn="0"/>
              <w:rPr>
                <w:sz w:val="14"/>
                <w:szCs w:val="14"/>
              </w:rPr>
            </w:pPr>
            <w:r>
              <w:rPr>
                <w:sz w:val="14"/>
                <w:szCs w:val="14"/>
              </w:rPr>
              <w:t xml:space="preserve">do 1 měsíce </w:t>
            </w:r>
            <w:r w:rsidRPr="00EE617E">
              <w:rPr>
                <w:sz w:val="14"/>
              </w:rPr>
              <w:t>ode Dne zahájení stavebních prací</w:t>
            </w:r>
          </w:p>
        </w:tc>
      </w:tr>
      <w:tr w:rsidR="003F3550" w:rsidRPr="003F3550" w14:paraId="6997C65F" w14:textId="77777777" w:rsidTr="00961FE3">
        <w:tc>
          <w:tcPr>
            <w:cnfStyle w:val="001000000000" w:firstRow="0" w:lastRow="0" w:firstColumn="1" w:lastColumn="0" w:oddVBand="0" w:evenVBand="0" w:oddHBand="0" w:evenHBand="0" w:firstRowFirstColumn="0" w:firstRowLastColumn="0" w:lastRowFirstColumn="0" w:lastRowLastColumn="0"/>
            <w:tcW w:w="1320" w:type="dxa"/>
            <w:vAlign w:val="top"/>
          </w:tcPr>
          <w:p w14:paraId="328D17A1" w14:textId="40CD950E" w:rsidR="003F3550" w:rsidRPr="007E040C" w:rsidRDefault="003F3550" w:rsidP="003F3550">
            <w:pPr>
              <w:pStyle w:val="Tabulka-7"/>
              <w:rPr>
                <w:highlight w:val="green"/>
              </w:rPr>
            </w:pPr>
            <w:r w:rsidRPr="00A30062">
              <w:t>2. Stavební postup / Etapa</w:t>
            </w:r>
          </w:p>
        </w:tc>
        <w:tc>
          <w:tcPr>
            <w:tcW w:w="3073" w:type="dxa"/>
            <w:vAlign w:val="top"/>
          </w:tcPr>
          <w:p w14:paraId="69D04F68" w14:textId="6CB0769A" w:rsidR="003F3550" w:rsidRPr="003F3550" w:rsidRDefault="003F3550" w:rsidP="003F3550">
            <w:pPr>
              <w:pStyle w:val="Tabulka-7"/>
              <w:cnfStyle w:val="000000000000" w:firstRow="0" w:lastRow="0" w:firstColumn="0" w:lastColumn="0" w:oddVBand="0" w:evenVBand="0" w:oddHBand="0" w:evenHBand="0" w:firstRowFirstColumn="0" w:firstRowLastColumn="0" w:lastRowFirstColumn="0" w:lastRowLastColumn="0"/>
            </w:pPr>
            <w:r w:rsidRPr="003F3550">
              <w:t>Stavební práce na SO 01</w:t>
            </w:r>
            <w:r>
              <w:t>, SO 02 a SO 03 (výtahové šachty a opláštění)</w:t>
            </w:r>
            <w:r w:rsidR="00302D01">
              <w:t xml:space="preserve"> v rozsahu nezbytně nutném pro zahájení realizace 3. Stavebního postupu</w:t>
            </w:r>
          </w:p>
        </w:tc>
        <w:tc>
          <w:tcPr>
            <w:tcW w:w="1694" w:type="dxa"/>
            <w:vAlign w:val="top"/>
          </w:tcPr>
          <w:p w14:paraId="77833367" w14:textId="4DD94A1F" w:rsidR="003F3550" w:rsidRPr="003F3550" w:rsidRDefault="003F3550" w:rsidP="003F3550">
            <w:pPr>
              <w:pStyle w:val="Tabulka-7"/>
              <w:cnfStyle w:val="000000000000" w:firstRow="0" w:lastRow="0" w:firstColumn="0" w:lastColumn="0" w:oddVBand="0" w:evenVBand="0" w:oddHBand="0" w:evenHBand="0" w:firstRowFirstColumn="0" w:firstRowLastColumn="0" w:lastRowFirstColumn="0" w:lastRowLastColumn="0"/>
            </w:pPr>
            <w:r w:rsidRPr="003F3550">
              <w:t>Bez výluk</w:t>
            </w:r>
          </w:p>
        </w:tc>
        <w:tc>
          <w:tcPr>
            <w:tcW w:w="1964" w:type="dxa"/>
            <w:vAlign w:val="top"/>
          </w:tcPr>
          <w:p w14:paraId="7F57E276" w14:textId="63A99CA2" w:rsidR="003F3550" w:rsidRPr="00EE617E" w:rsidRDefault="00302D01" w:rsidP="003F3550">
            <w:pPr>
              <w:pStyle w:val="Tabulka"/>
              <w:cnfStyle w:val="000000000000" w:firstRow="0" w:lastRow="0" w:firstColumn="0" w:lastColumn="0" w:oddVBand="0" w:evenVBand="0" w:oddHBand="0" w:evenHBand="0" w:firstRowFirstColumn="0" w:firstRowLastColumn="0" w:lastRowFirstColumn="0" w:lastRowLastColumn="0"/>
              <w:rPr>
                <w:sz w:val="14"/>
                <w:szCs w:val="14"/>
              </w:rPr>
            </w:pPr>
            <w:r>
              <w:rPr>
                <w:sz w:val="14"/>
                <w:szCs w:val="14"/>
              </w:rPr>
              <w:t>do 3 měsíce</w:t>
            </w:r>
            <w:r w:rsidR="003F3550" w:rsidRPr="00EE617E">
              <w:rPr>
                <w:sz w:val="14"/>
                <w:szCs w:val="14"/>
              </w:rPr>
              <w:t xml:space="preserve"> </w:t>
            </w:r>
            <w:r w:rsidRPr="00EE617E">
              <w:rPr>
                <w:sz w:val="14"/>
              </w:rPr>
              <w:t>ode Dne zahájení stavebních prací</w:t>
            </w:r>
          </w:p>
        </w:tc>
      </w:tr>
      <w:tr w:rsidR="00B17380" w:rsidRPr="003F3550" w14:paraId="07929531" w14:textId="77777777" w:rsidTr="00961FE3">
        <w:tc>
          <w:tcPr>
            <w:cnfStyle w:val="001000000000" w:firstRow="0" w:lastRow="0" w:firstColumn="1" w:lastColumn="0" w:oddVBand="0" w:evenVBand="0" w:oddHBand="0" w:evenHBand="0" w:firstRowFirstColumn="0" w:firstRowLastColumn="0" w:lastRowFirstColumn="0" w:lastRowLastColumn="0"/>
            <w:tcW w:w="1320" w:type="dxa"/>
            <w:vAlign w:val="top"/>
          </w:tcPr>
          <w:p w14:paraId="7EA20DF0" w14:textId="7526A030" w:rsidR="00B17380" w:rsidRDefault="003F3550" w:rsidP="00B17380">
            <w:pPr>
              <w:pStyle w:val="Tabulka-7"/>
              <w:rPr>
                <w:highlight w:val="green"/>
              </w:rPr>
            </w:pPr>
            <w:r>
              <w:t>3</w:t>
            </w:r>
            <w:r w:rsidR="00B17380" w:rsidRPr="00A30062">
              <w:t>. Stavební postup / Etapa</w:t>
            </w:r>
          </w:p>
        </w:tc>
        <w:tc>
          <w:tcPr>
            <w:tcW w:w="3073" w:type="dxa"/>
            <w:vAlign w:val="top"/>
          </w:tcPr>
          <w:p w14:paraId="29FDB1D1" w14:textId="3993F9CC" w:rsidR="00B17380" w:rsidRPr="003F3550" w:rsidDel="00055752" w:rsidRDefault="00EE617E" w:rsidP="00B17380">
            <w:pPr>
              <w:pStyle w:val="Tabulka-7"/>
              <w:cnfStyle w:val="000000000000" w:firstRow="0" w:lastRow="0" w:firstColumn="0" w:lastColumn="0" w:oddVBand="0" w:evenVBand="0" w:oddHBand="0" w:evenHBand="0" w:firstRowFirstColumn="0" w:firstRowLastColumn="0" w:lastRowFirstColumn="0" w:lastRowLastColumn="0"/>
            </w:pPr>
            <w:r>
              <w:t>Dodávka a</w:t>
            </w:r>
            <w:r w:rsidR="003F3550">
              <w:t xml:space="preserve"> montážní práce (s</w:t>
            </w:r>
            <w:r w:rsidR="00B17380" w:rsidRPr="003F3550">
              <w:t>tavební práce</w:t>
            </w:r>
            <w:r w:rsidR="003F3550">
              <w:t>)</w:t>
            </w:r>
            <w:r w:rsidR="00B17380" w:rsidRPr="003F3550">
              <w:t xml:space="preserve"> na </w:t>
            </w:r>
            <w:r w:rsidRPr="003F3550">
              <w:t>SO 01.1,</w:t>
            </w:r>
            <w:r w:rsidR="003F3550">
              <w:t xml:space="preserve"> SO </w:t>
            </w:r>
            <w:r w:rsidR="00B17380" w:rsidRPr="003F3550">
              <w:t xml:space="preserve">02.1 </w:t>
            </w:r>
            <w:r w:rsidR="003F3550">
              <w:t>a SO</w:t>
            </w:r>
            <w:r w:rsidR="00B17380" w:rsidRPr="003F3550">
              <w:t xml:space="preserve"> 03.1 (montáž a zprovoznění technologie výtahů), </w:t>
            </w:r>
            <w:r w:rsidR="003F3550">
              <w:t xml:space="preserve">realizace stavebních prací na </w:t>
            </w:r>
            <w:r w:rsidR="00B17380" w:rsidRPr="003F3550">
              <w:t>rozvod</w:t>
            </w:r>
            <w:r w:rsidR="003F3550">
              <w:t>ech</w:t>
            </w:r>
            <w:r w:rsidR="00B17380" w:rsidRPr="003F3550">
              <w:t xml:space="preserve"> NN a osvětlení</w:t>
            </w:r>
          </w:p>
        </w:tc>
        <w:tc>
          <w:tcPr>
            <w:tcW w:w="1694" w:type="dxa"/>
            <w:vAlign w:val="top"/>
          </w:tcPr>
          <w:p w14:paraId="049B5BB2" w14:textId="6A2A1FB7" w:rsidR="00B17380" w:rsidRPr="003F3550" w:rsidRDefault="00B17380" w:rsidP="00B17380">
            <w:pPr>
              <w:pStyle w:val="Tabulka-7"/>
              <w:cnfStyle w:val="000000000000" w:firstRow="0" w:lastRow="0" w:firstColumn="0" w:lastColumn="0" w:oddVBand="0" w:evenVBand="0" w:oddHBand="0" w:evenHBand="0" w:firstRowFirstColumn="0" w:firstRowLastColumn="0" w:lastRowFirstColumn="0" w:lastRowLastColumn="0"/>
            </w:pPr>
            <w:r w:rsidRPr="003F3550">
              <w:t>Bez výluk</w:t>
            </w:r>
          </w:p>
        </w:tc>
        <w:tc>
          <w:tcPr>
            <w:tcW w:w="1964" w:type="dxa"/>
            <w:vAlign w:val="top"/>
          </w:tcPr>
          <w:p w14:paraId="57197B0D" w14:textId="651C06B6" w:rsidR="00B17380" w:rsidRPr="00EE617E" w:rsidRDefault="00302D01" w:rsidP="00B17380">
            <w:pPr>
              <w:pStyle w:val="Tabulka"/>
              <w:cnfStyle w:val="000000000000" w:firstRow="0" w:lastRow="0" w:firstColumn="0" w:lastColumn="0" w:oddVBand="0" w:evenVBand="0" w:oddHBand="0" w:evenHBand="0" w:firstRowFirstColumn="0" w:firstRowLastColumn="0" w:lastRowFirstColumn="0" w:lastRowLastColumn="0"/>
              <w:rPr>
                <w:sz w:val="14"/>
                <w:szCs w:val="14"/>
              </w:rPr>
            </w:pPr>
            <w:r>
              <w:rPr>
                <w:sz w:val="14"/>
                <w:szCs w:val="14"/>
              </w:rPr>
              <w:t xml:space="preserve">do 5 měsíců </w:t>
            </w:r>
            <w:r w:rsidRPr="00EE617E">
              <w:rPr>
                <w:sz w:val="14"/>
              </w:rPr>
              <w:t>ode Dne zahájení stavebních prací</w:t>
            </w:r>
          </w:p>
        </w:tc>
      </w:tr>
      <w:tr w:rsidR="00B17380" w:rsidRPr="003F3550" w14:paraId="37337B65" w14:textId="77777777" w:rsidTr="00961FE3">
        <w:tc>
          <w:tcPr>
            <w:cnfStyle w:val="001000000000" w:firstRow="0" w:lastRow="0" w:firstColumn="1" w:lastColumn="0" w:oddVBand="0" w:evenVBand="0" w:oddHBand="0" w:evenHBand="0" w:firstRowFirstColumn="0" w:firstRowLastColumn="0" w:lastRowFirstColumn="0" w:lastRowLastColumn="0"/>
            <w:tcW w:w="1320" w:type="dxa"/>
            <w:vAlign w:val="top"/>
          </w:tcPr>
          <w:p w14:paraId="1D7228C2" w14:textId="1B3838EA" w:rsidR="00B17380" w:rsidRPr="007E040C" w:rsidRDefault="00B17380" w:rsidP="00B17380">
            <w:pPr>
              <w:pStyle w:val="Tabulka-7"/>
              <w:rPr>
                <w:highlight w:val="green"/>
              </w:rPr>
            </w:pPr>
            <w:r w:rsidRPr="00A30062">
              <w:t xml:space="preserve">Dokončení stavebních prací </w:t>
            </w:r>
          </w:p>
        </w:tc>
        <w:tc>
          <w:tcPr>
            <w:tcW w:w="3073" w:type="dxa"/>
            <w:vAlign w:val="top"/>
          </w:tcPr>
          <w:p w14:paraId="3F92578B" w14:textId="724CF471" w:rsidR="00B17380" w:rsidRPr="003F3550" w:rsidRDefault="00AF2D5F" w:rsidP="00B17380">
            <w:pPr>
              <w:pStyle w:val="Tabulka-7"/>
              <w:cnfStyle w:val="000000000000" w:firstRow="0" w:lastRow="0" w:firstColumn="0" w:lastColumn="0" w:oddVBand="0" w:evenVBand="0" w:oddHBand="0" w:evenHBand="0" w:firstRowFirstColumn="0" w:firstRowLastColumn="0" w:lastRowFirstColumn="0" w:lastRowLastColumn="0"/>
            </w:pPr>
            <w:r>
              <w:t>v</w:t>
            </w:r>
            <w:r w:rsidR="00302D01">
              <w:t>č. dokladové části nezbytně nutné pro zavedení zkušebního provozu</w:t>
            </w:r>
          </w:p>
        </w:tc>
        <w:tc>
          <w:tcPr>
            <w:tcW w:w="1694" w:type="dxa"/>
            <w:vAlign w:val="top"/>
          </w:tcPr>
          <w:p w14:paraId="6C354AC2" w14:textId="37DE4C4E" w:rsidR="00B17380" w:rsidRPr="003F3550" w:rsidRDefault="00B17380" w:rsidP="00B17380">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5381D775" w14:textId="35B75455" w:rsidR="00B17380" w:rsidRPr="00EE617E" w:rsidRDefault="003F3550" w:rsidP="00B17380">
            <w:pPr>
              <w:pStyle w:val="Tabulka"/>
              <w:cnfStyle w:val="000000000000" w:firstRow="0" w:lastRow="0" w:firstColumn="0" w:lastColumn="0" w:oddVBand="0" w:evenVBand="0" w:oddHBand="0" w:evenHBand="0" w:firstRowFirstColumn="0" w:firstRowLastColumn="0" w:lastRowFirstColumn="0" w:lastRowLastColumn="0"/>
              <w:rPr>
                <w:sz w:val="14"/>
                <w:szCs w:val="14"/>
              </w:rPr>
            </w:pPr>
            <w:r w:rsidRPr="00EE617E">
              <w:rPr>
                <w:sz w:val="14"/>
                <w:szCs w:val="14"/>
              </w:rPr>
              <w:t>d</w:t>
            </w:r>
            <w:r w:rsidR="00B17380" w:rsidRPr="00EE617E">
              <w:rPr>
                <w:sz w:val="14"/>
                <w:szCs w:val="14"/>
              </w:rPr>
              <w:t xml:space="preserve">o </w:t>
            </w:r>
            <w:r w:rsidR="00F331BF" w:rsidRPr="00EE617E">
              <w:rPr>
                <w:sz w:val="14"/>
                <w:szCs w:val="14"/>
              </w:rPr>
              <w:t>6</w:t>
            </w:r>
            <w:r w:rsidR="00B17380" w:rsidRPr="00EE617E">
              <w:rPr>
                <w:sz w:val="14"/>
                <w:szCs w:val="14"/>
              </w:rPr>
              <w:t xml:space="preserve"> měsíců </w:t>
            </w:r>
            <w:r w:rsidRPr="00EE617E">
              <w:rPr>
                <w:sz w:val="14"/>
              </w:rPr>
              <w:t>ode Dne zahájení stavebních prací</w:t>
            </w:r>
          </w:p>
        </w:tc>
      </w:tr>
      <w:tr w:rsidR="00B17380" w:rsidRPr="003F3550" w14:paraId="20ED207A" w14:textId="77777777" w:rsidTr="00961FE3">
        <w:tc>
          <w:tcPr>
            <w:cnfStyle w:val="001000000000" w:firstRow="0" w:lastRow="0" w:firstColumn="1" w:lastColumn="0" w:oddVBand="0" w:evenVBand="0" w:oddHBand="0" w:evenHBand="0" w:firstRowFirstColumn="0" w:firstRowLastColumn="0" w:lastRowFirstColumn="0" w:lastRowLastColumn="0"/>
            <w:tcW w:w="1320" w:type="dxa"/>
            <w:vAlign w:val="top"/>
          </w:tcPr>
          <w:p w14:paraId="45D6BA93" w14:textId="7395E9FA" w:rsidR="00B17380" w:rsidRPr="003F3550" w:rsidRDefault="003F3550" w:rsidP="00B17380">
            <w:pPr>
              <w:pStyle w:val="Tabulka-7"/>
            </w:pPr>
            <w:r w:rsidRPr="003F3550">
              <w:t>Dokončení díla</w:t>
            </w:r>
          </w:p>
        </w:tc>
        <w:tc>
          <w:tcPr>
            <w:tcW w:w="3073" w:type="dxa"/>
            <w:vAlign w:val="top"/>
          </w:tcPr>
          <w:p w14:paraId="59C074F7" w14:textId="513DF25E" w:rsidR="00B17380" w:rsidRPr="003F3550" w:rsidRDefault="003F3550" w:rsidP="00B17380">
            <w:pPr>
              <w:pStyle w:val="Tabulka-7"/>
              <w:cnfStyle w:val="000000000000" w:firstRow="0" w:lastRow="0" w:firstColumn="0" w:lastColumn="0" w:oddVBand="0" w:evenVBand="0" w:oddHBand="0" w:evenHBand="0" w:firstRowFirstColumn="0" w:firstRowLastColumn="0" w:lastRowFirstColumn="0" w:lastRowLastColumn="0"/>
            </w:pPr>
            <w:r w:rsidRPr="003F3550">
              <w:t>DSPS a dokladová část</w:t>
            </w:r>
            <w:r w:rsidR="00B17380" w:rsidRPr="003F3550">
              <w:t xml:space="preserve"> </w:t>
            </w:r>
            <w:r w:rsidR="00AF2D5F">
              <w:t xml:space="preserve"> </w:t>
            </w:r>
          </w:p>
        </w:tc>
        <w:tc>
          <w:tcPr>
            <w:tcW w:w="1694" w:type="dxa"/>
            <w:vAlign w:val="top"/>
          </w:tcPr>
          <w:p w14:paraId="47540038" w14:textId="77777777" w:rsidR="00B17380" w:rsidRPr="003F3550" w:rsidRDefault="00B17380" w:rsidP="00B17380">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7C995209" w14:textId="6EC48008" w:rsidR="00B17380" w:rsidRPr="00EE617E" w:rsidRDefault="00B17380" w:rsidP="00B17380">
            <w:pPr>
              <w:pStyle w:val="Tabulka"/>
              <w:cnfStyle w:val="000000000000" w:firstRow="0" w:lastRow="0" w:firstColumn="0" w:lastColumn="0" w:oddVBand="0" w:evenVBand="0" w:oddHBand="0" w:evenHBand="0" w:firstRowFirstColumn="0" w:firstRowLastColumn="0" w:lastRowFirstColumn="0" w:lastRowLastColumn="0"/>
              <w:rPr>
                <w:sz w:val="14"/>
                <w:szCs w:val="14"/>
              </w:rPr>
            </w:pPr>
            <w:r w:rsidRPr="00EE617E">
              <w:rPr>
                <w:sz w:val="14"/>
                <w:szCs w:val="14"/>
              </w:rPr>
              <w:t xml:space="preserve">do </w:t>
            </w:r>
            <w:r w:rsidR="00F331BF" w:rsidRPr="00EE617E">
              <w:rPr>
                <w:sz w:val="14"/>
                <w:szCs w:val="14"/>
              </w:rPr>
              <w:t>8</w:t>
            </w:r>
            <w:r w:rsidRPr="00EE617E">
              <w:rPr>
                <w:sz w:val="14"/>
                <w:szCs w:val="14"/>
              </w:rPr>
              <w:t xml:space="preserve"> měsíců </w:t>
            </w:r>
            <w:r w:rsidR="003F3550" w:rsidRPr="00EE617E">
              <w:rPr>
                <w:sz w:val="14"/>
              </w:rPr>
              <w:t>ode Dne zahájení stavebních prací</w:t>
            </w:r>
          </w:p>
        </w:tc>
      </w:tr>
    </w:tbl>
    <w:p w14:paraId="3433DF18" w14:textId="77777777" w:rsidR="00DF7BAA" w:rsidRDefault="00DF7BAA" w:rsidP="00DF7BAA">
      <w:pPr>
        <w:pStyle w:val="Nadpis2-1"/>
      </w:pPr>
      <w:bookmarkStart w:id="164" w:name="_Toc6410461"/>
      <w:bookmarkStart w:id="165" w:name="_Toc121494872"/>
      <w:bookmarkStart w:id="166" w:name="_Toc158273094"/>
      <w:r w:rsidRPr="00EC2E51">
        <w:t>SOUVISEJÍCÍ</w:t>
      </w:r>
      <w:r>
        <w:t xml:space="preserve"> DOKUMENTY A PŘEDPISY</w:t>
      </w:r>
      <w:bookmarkEnd w:id="164"/>
      <w:bookmarkEnd w:id="165"/>
      <w:bookmarkEnd w:id="166"/>
    </w:p>
    <w:p w14:paraId="45027675" w14:textId="1384D317" w:rsidR="009C4EEA" w:rsidRPr="007D016E" w:rsidRDefault="009C4EEA" w:rsidP="009C4EEA">
      <w:pPr>
        <w:pStyle w:val="Text2-1"/>
      </w:pPr>
      <w:r w:rsidRPr="00524520">
        <w:rPr>
          <w:b/>
        </w:rPr>
        <w:t>Zhotovitel se zavazuje provádět dílo v souladu s obecně závaznými právními předpisy České republiky a EU, technickými normami a s dokumenty a vnitřními předpisy Objednatele</w:t>
      </w:r>
      <w:r w:rsidRPr="007D016E">
        <w:t xml:space="preserve"> (směrnice, vzorové listy, TKP, ZTP apod.), </w:t>
      </w:r>
      <w:r w:rsidRPr="009C2C73">
        <w:rPr>
          <w:b/>
        </w:rPr>
        <w:t>vše v platném znění.</w:t>
      </w:r>
    </w:p>
    <w:p w14:paraId="5F54BCAC" w14:textId="77777777" w:rsidR="003F3550" w:rsidRDefault="003F3550" w:rsidP="003F3550">
      <w:pPr>
        <w:pStyle w:val="Text2-1"/>
      </w:pPr>
      <w:r>
        <w:t>Technické požadavky na výrobky, zařízení a technologie pro ŽDC (dle směrnice SŽ SM008) jsou uvedeny na webových stránkách:</w:t>
      </w:r>
    </w:p>
    <w:p w14:paraId="50D6EFFF" w14:textId="77777777" w:rsidR="003F3550" w:rsidRDefault="003F3550" w:rsidP="003F3550">
      <w:pPr>
        <w:pStyle w:val="Text2-1"/>
        <w:numPr>
          <w:ilvl w:val="0"/>
          <w:numId w:val="0"/>
        </w:numPr>
        <w:ind w:left="737"/>
      </w:pPr>
      <w:r>
        <w:rPr>
          <w:rStyle w:val="Tun"/>
        </w:rPr>
        <w:t xml:space="preserve">www.spravazeleznic.cz v sekci „Dodavatelé/Odběratelé / Technické požadavky </w:t>
      </w:r>
      <w:r>
        <w:rPr>
          <w:rStyle w:val="Tun"/>
          <w:spacing w:val="-2"/>
        </w:rPr>
        <w:t>na výrobky, zařízení a technologie pro ŽDC“</w:t>
      </w:r>
      <w:r>
        <w:rPr>
          <w:spacing w:val="-2"/>
        </w:rPr>
        <w:t xml:space="preserve"> </w:t>
      </w:r>
      <w:hyperlink r:id="rId11" w:history="1">
        <w:r>
          <w:rPr>
            <w:rStyle w:val="Hypertextovodkaz"/>
            <w:spacing w:val="-2"/>
          </w:rPr>
          <w:t>(https://www.spravazeleznic.cz/</w:t>
        </w:r>
        <w:r>
          <w:rPr>
            <w:noProof/>
            <w:color w:val="0563C1" w:themeColor="hyperlink"/>
            <w:spacing w:val="-2"/>
            <w:u w:val="single"/>
          </w:rPr>
          <w:br/>
        </w:r>
        <w:r>
          <w:rPr>
            <w:rStyle w:val="Hypertextovodkaz"/>
            <w:spacing w:val="-2"/>
          </w:rPr>
          <w:t>dodavatele-odberatele/technicke-pozadavky-na-vyrobky-zarizeni-a-technologie-pro-zdc.</w:t>
        </w:r>
      </w:hyperlink>
    </w:p>
    <w:p w14:paraId="60C1D77C" w14:textId="77777777" w:rsidR="003F3550" w:rsidRDefault="003F3550" w:rsidP="003F3550">
      <w:pPr>
        <w:pStyle w:val="Text2-1"/>
      </w:pPr>
      <w:r w:rsidRPr="007D016E">
        <w:t>Objednatel umožňuje Zhotoviteli přístup ke</w:t>
      </w:r>
      <w:r>
        <w:t xml:space="preserve"> svým vnitřním dokumentům a předpisům a typové dokumentaci na webových stránkách: </w:t>
      </w:r>
    </w:p>
    <w:p w14:paraId="0774A5B0" w14:textId="77777777" w:rsidR="003F3550" w:rsidRDefault="003F3550" w:rsidP="003F3550">
      <w:pPr>
        <w:pStyle w:val="Textbezslovn"/>
      </w:pPr>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w:t>
      </w:r>
      <w:proofErr w:type="spellStart"/>
      <w:r w:rsidRPr="009B5292">
        <w:rPr>
          <w:spacing w:val="2"/>
        </w:rPr>
        <w:t>predpisy</w:t>
      </w:r>
      <w:proofErr w:type="spellEnd"/>
      <w:r w:rsidRPr="009B5292">
        <w:rPr>
          <w:spacing w:val="2"/>
        </w:rPr>
        <w:t>)</w:t>
      </w:r>
      <w:r w:rsidRPr="00362D1E">
        <w:t xml:space="preserve"> </w:t>
      </w:r>
      <w:r w:rsidRPr="00A568D2">
        <w:t xml:space="preserve">a </w:t>
      </w:r>
      <w:r w:rsidRPr="00A568D2">
        <w:rPr>
          <w:b/>
        </w:rPr>
        <w:t>https://typdok.tudc.cz/ v sekci „archiv TD“</w:t>
      </w:r>
      <w:r w:rsidRPr="00A568D2">
        <w:t>.</w:t>
      </w:r>
    </w:p>
    <w:p w14:paraId="21050B29" w14:textId="77777777" w:rsidR="003F3550" w:rsidRPr="007D016E" w:rsidRDefault="003F3550" w:rsidP="003F3550">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5989DC8A" w14:textId="77777777" w:rsidR="003F3550" w:rsidRPr="00E85446" w:rsidRDefault="003F3550" w:rsidP="003F3550">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18DE8043" w14:textId="77777777" w:rsidR="003F3550" w:rsidRDefault="003F3550" w:rsidP="003F3550">
      <w:pPr>
        <w:pStyle w:val="Textbezslovn"/>
        <w:keepNext/>
        <w:spacing w:after="0"/>
        <w:rPr>
          <w:rStyle w:val="Tun"/>
        </w:rPr>
      </w:pPr>
      <w:r>
        <w:rPr>
          <w:rStyle w:val="Tun"/>
        </w:rPr>
        <w:t>Centrum techniky a diagnostiky</w:t>
      </w:r>
    </w:p>
    <w:p w14:paraId="2AEB53EC" w14:textId="77777777" w:rsidR="003F3550" w:rsidRPr="00E85446" w:rsidRDefault="003F3550" w:rsidP="003F3550">
      <w:pPr>
        <w:pStyle w:val="Textbezslovn"/>
        <w:keepNext/>
        <w:spacing w:after="0"/>
        <w:rPr>
          <w:rStyle w:val="Tun"/>
        </w:rPr>
      </w:pPr>
      <w:r>
        <w:rPr>
          <w:rStyle w:val="Tun"/>
        </w:rPr>
        <w:t>Odbor servisních služeb, OHČ</w:t>
      </w:r>
    </w:p>
    <w:p w14:paraId="20FF4673" w14:textId="77777777" w:rsidR="003F3550" w:rsidRPr="007D016E" w:rsidRDefault="003F3550" w:rsidP="003F3550">
      <w:pPr>
        <w:pStyle w:val="Textbezslovn"/>
        <w:keepNext/>
        <w:spacing w:after="0"/>
      </w:pPr>
      <w:r>
        <w:t>Jeremenkova 103/23</w:t>
      </w:r>
    </w:p>
    <w:p w14:paraId="7C3E68B7" w14:textId="77777777" w:rsidR="003F3550" w:rsidRDefault="003F3550" w:rsidP="003F3550">
      <w:pPr>
        <w:pStyle w:val="Textbezslovn"/>
      </w:pPr>
      <w:r w:rsidRPr="007D016E">
        <w:t>77</w:t>
      </w:r>
      <w:r>
        <w:t>9 00</w:t>
      </w:r>
      <w:r w:rsidRPr="007D016E">
        <w:t xml:space="preserve"> </w:t>
      </w:r>
      <w:r w:rsidRPr="00BA22D4">
        <w:t>Olomouc</w:t>
      </w:r>
    </w:p>
    <w:p w14:paraId="01442481" w14:textId="77777777" w:rsidR="003F3550" w:rsidRDefault="003F3550" w:rsidP="003F3550">
      <w:pPr>
        <w:pStyle w:val="Textbezslovn"/>
        <w:spacing w:after="0"/>
      </w:pPr>
      <w:r>
        <w:lastRenderedPageBreak/>
        <w:t xml:space="preserve">nebo </w:t>
      </w:r>
      <w:r w:rsidRPr="007D016E">
        <w:t>e-</w:t>
      </w:r>
      <w:r w:rsidRPr="00BA22D4">
        <w:t>mail</w:t>
      </w:r>
      <w:r w:rsidRPr="007D016E">
        <w:t xml:space="preserve">: </w:t>
      </w:r>
      <w:r w:rsidRPr="002C1A2B">
        <w:rPr>
          <w:b/>
        </w:rPr>
        <w:t>typdok@spravazeleznic.cz</w:t>
      </w:r>
      <w:r>
        <w:rPr>
          <w:b/>
        </w:rPr>
        <w:t xml:space="preserve">, </w:t>
      </w:r>
      <w:r w:rsidRPr="003D6D4C">
        <w:rPr>
          <w:bCs/>
        </w:rPr>
        <w:t>tel.: 972 742 396, mobil: 725 039 782</w:t>
      </w:r>
    </w:p>
    <w:p w14:paraId="216E2576" w14:textId="2E390B42" w:rsidR="009C4EEA" w:rsidRDefault="003F3550" w:rsidP="003F3550">
      <w:pPr>
        <w:pStyle w:val="Textbezslovn"/>
      </w:pPr>
      <w:r>
        <w:t xml:space="preserve">Ceníky: </w:t>
      </w:r>
      <w:r w:rsidRPr="00E64846">
        <w:t>https://typdok.tudc.cz/</w:t>
      </w:r>
    </w:p>
    <w:p w14:paraId="199FDAEA" w14:textId="77777777" w:rsidR="00DF7BAA" w:rsidRPr="00A24665" w:rsidRDefault="00DF7BAA" w:rsidP="00DF7BAA">
      <w:pPr>
        <w:pStyle w:val="Nadpis2-1"/>
      </w:pPr>
      <w:bookmarkStart w:id="167" w:name="_Toc6410462"/>
      <w:bookmarkStart w:id="168" w:name="_Toc121494873"/>
      <w:bookmarkStart w:id="169" w:name="_Toc158273095"/>
      <w:r w:rsidRPr="00A24665">
        <w:t>PŘÍLOHY</w:t>
      </w:r>
      <w:bookmarkEnd w:id="167"/>
      <w:bookmarkEnd w:id="168"/>
      <w:bookmarkEnd w:id="169"/>
    </w:p>
    <w:p w14:paraId="6EDFDE70" w14:textId="34E9097F" w:rsidR="00283C5B" w:rsidRPr="00A24665" w:rsidRDefault="003F3550" w:rsidP="00283C5B">
      <w:pPr>
        <w:pStyle w:val="Text2-1"/>
      </w:pPr>
      <w:r>
        <w:t>n</w:t>
      </w:r>
      <w:r w:rsidR="00A24665" w:rsidRPr="00A24665">
        <w:t>eobsazeno</w:t>
      </w:r>
    </w:p>
    <w:p w14:paraId="4E4D39CF" w14:textId="77777777" w:rsidR="00F01B21" w:rsidRDefault="00F01B21" w:rsidP="00F01B21">
      <w:pPr>
        <w:pStyle w:val="Textbezslovn"/>
      </w:pPr>
    </w:p>
    <w:p w14:paraId="2773E4DC" w14:textId="77777777" w:rsidR="00DF7BAA" w:rsidRPr="00DF7BAA" w:rsidRDefault="00DF7BAA" w:rsidP="00264D52">
      <w:pPr>
        <w:pStyle w:val="Textbezodsazen"/>
      </w:pPr>
    </w:p>
    <w:p w14:paraId="241F985A" w14:textId="77777777" w:rsidR="00DF7BAA" w:rsidRPr="00DF7BAA" w:rsidRDefault="00DF7BAA" w:rsidP="00264D52">
      <w:pPr>
        <w:pStyle w:val="Textbezodsazen"/>
      </w:pPr>
    </w:p>
    <w:bookmarkEnd w:id="15"/>
    <w:bookmarkEnd w:id="16"/>
    <w:bookmarkEnd w:id="17"/>
    <w:bookmarkEnd w:id="18"/>
    <w:bookmarkEnd w:id="19"/>
    <w:p w14:paraId="6B2472A9" w14:textId="77777777" w:rsidR="002B6B58" w:rsidRDefault="002B6B58" w:rsidP="00264D52">
      <w:pPr>
        <w:pStyle w:val="Textbezodsazen"/>
      </w:pPr>
    </w:p>
    <w:sectPr w:rsidR="002B6B58" w:rsidSect="00EA69AC">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2F744" w14:textId="77777777" w:rsidR="00557BD9" w:rsidRDefault="00557BD9" w:rsidP="00962258">
      <w:pPr>
        <w:spacing w:after="0" w:line="240" w:lineRule="auto"/>
      </w:pPr>
      <w:r>
        <w:separator/>
      </w:r>
    </w:p>
  </w:endnote>
  <w:endnote w:type="continuationSeparator" w:id="0">
    <w:p w14:paraId="79AC0A90" w14:textId="77777777" w:rsidR="00557BD9" w:rsidRDefault="00557BD9" w:rsidP="00962258">
      <w:pPr>
        <w:spacing w:after="0" w:line="240" w:lineRule="auto"/>
      </w:pPr>
      <w:r>
        <w:continuationSeparator/>
      </w:r>
    </w:p>
  </w:endnote>
  <w:endnote w:type="continuationNotice" w:id="1">
    <w:p w14:paraId="1AB3B0FA" w14:textId="77777777" w:rsidR="00557BD9" w:rsidRDefault="0055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83605B" w:rsidRPr="003462EB" w14:paraId="3E6EF7ED" w14:textId="77777777" w:rsidTr="00614E71">
      <w:tc>
        <w:tcPr>
          <w:tcW w:w="993" w:type="dxa"/>
          <w:tcMar>
            <w:left w:w="0" w:type="dxa"/>
            <w:right w:w="0" w:type="dxa"/>
          </w:tcMar>
          <w:vAlign w:val="bottom"/>
        </w:tcPr>
        <w:p w14:paraId="29E2E1DF" w14:textId="1A0EA263" w:rsidR="0083605B" w:rsidRPr="00B8518B" w:rsidRDefault="0083605B"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054EA">
            <w:rPr>
              <w:rStyle w:val="slostrnky"/>
              <w:noProof/>
            </w:rPr>
            <w:t>24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054EA">
            <w:rPr>
              <w:rStyle w:val="slostrnky"/>
              <w:noProof/>
            </w:rPr>
            <w:t>25</w:t>
          </w:r>
          <w:r w:rsidRPr="00B8518B">
            <w:rPr>
              <w:rStyle w:val="slostrnky"/>
            </w:rPr>
            <w:fldChar w:fldCharType="end"/>
          </w:r>
        </w:p>
      </w:tc>
      <w:tc>
        <w:tcPr>
          <w:tcW w:w="7739" w:type="dxa"/>
          <w:vAlign w:val="bottom"/>
        </w:tcPr>
        <w:p w14:paraId="3F4529C7" w14:textId="26101B5D" w:rsidR="003F3550" w:rsidRDefault="003D5098" w:rsidP="003462EB">
          <w:pPr>
            <w:pStyle w:val="Zpatvlevo"/>
            <w:rPr>
              <w:noProof/>
            </w:rPr>
          </w:pPr>
          <w:fldSimple w:instr=" STYLEREF  _Název_akce  \* MERGEFORMAT ">
            <w:r w:rsidR="00AF2D5F">
              <w:rPr>
                <w:noProof/>
              </w:rPr>
              <w:cr/>
            </w:r>
          </w:fldSimple>
          <w:r w:rsidR="003F3550" w:rsidRPr="003F3550">
            <w:rPr>
              <w:noProof/>
            </w:rPr>
            <w:t>Oprava podchodu v km 2,329, zastávka Ostrava Stodolní</w:t>
          </w:r>
        </w:p>
        <w:p w14:paraId="7FFFE8AC" w14:textId="3E14CE8F" w:rsidR="0083605B" w:rsidRDefault="003F3550" w:rsidP="003462EB">
          <w:pPr>
            <w:pStyle w:val="Zpatvlevo"/>
          </w:pPr>
          <w:r>
            <w:rPr>
              <w:noProof/>
            </w:rPr>
            <w:t>Technická specifikace</w:t>
          </w:r>
          <w:r w:rsidR="0083605B" w:rsidRPr="003462EB">
            <w:t xml:space="preserve"> </w:t>
          </w:r>
        </w:p>
        <w:p w14:paraId="178E0553" w14:textId="2C53F0F6" w:rsidR="0083605B" w:rsidRPr="003462EB" w:rsidRDefault="0083605B" w:rsidP="00DF7BAA">
          <w:pPr>
            <w:pStyle w:val="Zpatvlevo"/>
          </w:pPr>
          <w:r>
            <w:t>Zvláštní</w:t>
          </w:r>
          <w:r w:rsidRPr="003462EB">
            <w:t xml:space="preserve"> technické </w:t>
          </w:r>
          <w:r w:rsidR="00EE617E" w:rsidRPr="003462EB">
            <w:t>podmínky</w:t>
          </w:r>
          <w:r w:rsidR="00EE617E">
            <w:t xml:space="preserve"> – Zhotovení</w:t>
          </w:r>
          <w:r>
            <w:t xml:space="preserve"> stavby</w:t>
          </w:r>
          <w:r w:rsidR="003F3550">
            <w:t xml:space="preserve"> (dodávky)</w:t>
          </w:r>
        </w:p>
      </w:tc>
    </w:tr>
  </w:tbl>
  <w:p w14:paraId="422A1078" w14:textId="77777777" w:rsidR="0083605B" w:rsidRPr="00614E71" w:rsidRDefault="0083605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83605B" w:rsidRPr="009E09BE" w14:paraId="76A4A2A2" w14:textId="77777777" w:rsidTr="00614E71">
      <w:tc>
        <w:tcPr>
          <w:tcW w:w="7797" w:type="dxa"/>
          <w:tcMar>
            <w:left w:w="0" w:type="dxa"/>
            <w:right w:w="0" w:type="dxa"/>
          </w:tcMar>
          <w:vAlign w:val="bottom"/>
        </w:tcPr>
        <w:p w14:paraId="7CDCDB07" w14:textId="5FC6056B" w:rsidR="003F3550" w:rsidRDefault="003D5098" w:rsidP="003F3550">
          <w:pPr>
            <w:pStyle w:val="Zpatvlevo"/>
            <w:jc w:val="right"/>
            <w:rPr>
              <w:noProof/>
            </w:rPr>
          </w:pPr>
          <w:fldSimple w:instr=" STYLEREF  _Název_akce  \* MERGEFORMAT ">
            <w:r w:rsidR="00AF2D5F">
              <w:rPr>
                <w:noProof/>
              </w:rPr>
              <w:cr/>
            </w:r>
          </w:fldSimple>
          <w:r w:rsidR="003F3550" w:rsidRPr="003F3550">
            <w:rPr>
              <w:noProof/>
            </w:rPr>
            <w:t xml:space="preserve"> Oprava podchodu v km 2,329, zastávka Ostrava Stodolní</w:t>
          </w:r>
        </w:p>
        <w:p w14:paraId="3FCB8A4A" w14:textId="77777777" w:rsidR="003F3550" w:rsidRDefault="003F3550" w:rsidP="003F3550">
          <w:pPr>
            <w:pStyle w:val="Zpatvlevo"/>
            <w:jc w:val="right"/>
          </w:pPr>
          <w:r>
            <w:rPr>
              <w:noProof/>
            </w:rPr>
            <w:t>Technická specifikace</w:t>
          </w:r>
          <w:r w:rsidRPr="003462EB">
            <w:t xml:space="preserve"> </w:t>
          </w:r>
        </w:p>
        <w:p w14:paraId="5D9BD160" w14:textId="41F0BEFE" w:rsidR="0083605B" w:rsidRPr="003462EB" w:rsidRDefault="003F3550" w:rsidP="003F3550">
          <w:pPr>
            <w:pStyle w:val="Zpatvpravo"/>
            <w:rPr>
              <w:rStyle w:val="slostrnky"/>
              <w:b w:val="0"/>
              <w:color w:val="auto"/>
              <w:sz w:val="12"/>
            </w:rPr>
          </w:pPr>
          <w:r>
            <w:t>Zvláštní</w:t>
          </w:r>
          <w:r w:rsidRPr="003462EB">
            <w:t xml:space="preserve"> technické </w:t>
          </w:r>
          <w:r w:rsidR="00EE617E" w:rsidRPr="003462EB">
            <w:t>podmínky</w:t>
          </w:r>
          <w:r w:rsidR="00EE617E">
            <w:t xml:space="preserve"> – Zhotovení</w:t>
          </w:r>
          <w:r>
            <w:t xml:space="preserve"> stavby (dodávky)</w:t>
          </w:r>
        </w:p>
      </w:tc>
      <w:tc>
        <w:tcPr>
          <w:tcW w:w="935" w:type="dxa"/>
          <w:vAlign w:val="bottom"/>
        </w:tcPr>
        <w:p w14:paraId="3DBC2A04" w14:textId="7A7B1866" w:rsidR="0083605B" w:rsidRPr="009E09BE" w:rsidRDefault="0083605B"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F054EA">
            <w:rPr>
              <w:rStyle w:val="slostrnky"/>
              <w:noProof/>
            </w:rPr>
            <w:t>21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054EA">
            <w:rPr>
              <w:rStyle w:val="slostrnky"/>
              <w:noProof/>
            </w:rPr>
            <w:t>25</w:t>
          </w:r>
          <w:r w:rsidRPr="00B8518B">
            <w:rPr>
              <w:rStyle w:val="slostrnky"/>
            </w:rPr>
            <w:fldChar w:fldCharType="end"/>
          </w:r>
        </w:p>
      </w:tc>
    </w:tr>
  </w:tbl>
  <w:p w14:paraId="2500101F" w14:textId="77777777" w:rsidR="0083605B" w:rsidRPr="00B8518B" w:rsidRDefault="0083605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83605B" w:rsidRPr="00B8518B" w:rsidRDefault="0083605B" w:rsidP="00460660">
    <w:pPr>
      <w:pStyle w:val="Zpat"/>
      <w:rPr>
        <w:sz w:val="2"/>
        <w:szCs w:val="2"/>
      </w:rPr>
    </w:pPr>
  </w:p>
  <w:p w14:paraId="53F277EE" w14:textId="77777777" w:rsidR="0083605B" w:rsidRDefault="0083605B" w:rsidP="00757290">
    <w:pPr>
      <w:pStyle w:val="Zpatvlevo"/>
      <w:rPr>
        <w:rFonts w:cs="Calibri"/>
        <w:szCs w:val="12"/>
      </w:rPr>
    </w:pPr>
  </w:p>
  <w:p w14:paraId="17EFC080" w14:textId="77777777" w:rsidR="0083605B" w:rsidRPr="00460660" w:rsidRDefault="0083605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281C6" w14:textId="77777777" w:rsidR="00557BD9" w:rsidRDefault="00557BD9" w:rsidP="00962258">
      <w:pPr>
        <w:spacing w:after="0" w:line="240" w:lineRule="auto"/>
      </w:pPr>
      <w:r>
        <w:separator/>
      </w:r>
    </w:p>
  </w:footnote>
  <w:footnote w:type="continuationSeparator" w:id="0">
    <w:p w14:paraId="1938DECE" w14:textId="77777777" w:rsidR="00557BD9" w:rsidRDefault="00557BD9" w:rsidP="00962258">
      <w:pPr>
        <w:spacing w:after="0" w:line="240" w:lineRule="auto"/>
      </w:pPr>
      <w:r>
        <w:continuationSeparator/>
      </w:r>
    </w:p>
  </w:footnote>
  <w:footnote w:type="continuationNotice" w:id="1">
    <w:p w14:paraId="60CE3C93" w14:textId="77777777" w:rsidR="00557BD9" w:rsidRDefault="00557B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83605B" w14:paraId="589E9D7A" w14:textId="77777777" w:rsidTr="00B22106">
      <w:trPr>
        <w:trHeight w:hRule="exact" w:val="936"/>
      </w:trPr>
      <w:tc>
        <w:tcPr>
          <w:tcW w:w="1361" w:type="dxa"/>
          <w:tcMar>
            <w:left w:w="0" w:type="dxa"/>
            <w:right w:w="0" w:type="dxa"/>
          </w:tcMar>
        </w:tcPr>
        <w:p w14:paraId="10A13B73" w14:textId="6BDE5375" w:rsidR="0083605B" w:rsidRPr="00B8518B" w:rsidRDefault="0083605B" w:rsidP="00FC6389">
          <w:pPr>
            <w:pStyle w:val="Zpat"/>
            <w:rPr>
              <w:rStyle w:val="slostrnky"/>
            </w:rPr>
          </w:pPr>
        </w:p>
      </w:tc>
      <w:tc>
        <w:tcPr>
          <w:tcW w:w="3458" w:type="dxa"/>
          <w:tcMar>
            <w:left w:w="0" w:type="dxa"/>
            <w:right w:w="0" w:type="dxa"/>
          </w:tcMar>
        </w:tcPr>
        <w:p w14:paraId="14726CF1" w14:textId="77777777" w:rsidR="0083605B" w:rsidRDefault="0083605B"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83605B" w:rsidRPr="00D6163D" w:rsidRDefault="0083605B" w:rsidP="00FC6389">
          <w:pPr>
            <w:pStyle w:val="Druhdokumentu"/>
          </w:pPr>
        </w:p>
      </w:tc>
    </w:tr>
    <w:tr w:rsidR="0083605B" w14:paraId="173B2ADF" w14:textId="77777777" w:rsidTr="00B22106">
      <w:trPr>
        <w:trHeight w:hRule="exact" w:val="936"/>
      </w:trPr>
      <w:tc>
        <w:tcPr>
          <w:tcW w:w="1361" w:type="dxa"/>
          <w:tcMar>
            <w:left w:w="0" w:type="dxa"/>
            <w:right w:w="0" w:type="dxa"/>
          </w:tcMar>
        </w:tcPr>
        <w:p w14:paraId="580C429C" w14:textId="77777777" w:rsidR="0083605B" w:rsidRPr="00B8518B" w:rsidRDefault="0083605B" w:rsidP="00FC6389">
          <w:pPr>
            <w:pStyle w:val="Zpat"/>
            <w:rPr>
              <w:rStyle w:val="slostrnky"/>
            </w:rPr>
          </w:pPr>
        </w:p>
      </w:tc>
      <w:tc>
        <w:tcPr>
          <w:tcW w:w="3458" w:type="dxa"/>
          <w:tcMar>
            <w:left w:w="0" w:type="dxa"/>
            <w:right w:w="0" w:type="dxa"/>
          </w:tcMar>
        </w:tcPr>
        <w:p w14:paraId="69644D16" w14:textId="77777777" w:rsidR="0083605B" w:rsidRDefault="0083605B" w:rsidP="00FC6389">
          <w:pPr>
            <w:pStyle w:val="Zpat"/>
          </w:pPr>
        </w:p>
      </w:tc>
      <w:tc>
        <w:tcPr>
          <w:tcW w:w="5756" w:type="dxa"/>
          <w:tcMar>
            <w:left w:w="0" w:type="dxa"/>
            <w:right w:w="0" w:type="dxa"/>
          </w:tcMar>
        </w:tcPr>
        <w:p w14:paraId="47EE2CD8" w14:textId="77777777" w:rsidR="0083605B" w:rsidRPr="00D6163D" w:rsidRDefault="0083605B" w:rsidP="00FC6389">
          <w:pPr>
            <w:pStyle w:val="Druhdokumentu"/>
          </w:pPr>
        </w:p>
      </w:tc>
    </w:tr>
  </w:tbl>
  <w:p w14:paraId="53E85CAA" w14:textId="77777777" w:rsidR="0083605B" w:rsidRPr="00D6163D" w:rsidRDefault="0083605B" w:rsidP="00FC6389">
    <w:pPr>
      <w:pStyle w:val="Zhlav"/>
      <w:rPr>
        <w:sz w:val="8"/>
        <w:szCs w:val="8"/>
      </w:rPr>
    </w:pPr>
  </w:p>
  <w:p w14:paraId="1437D3AE" w14:textId="77777777" w:rsidR="0083605B" w:rsidRPr="00460660" w:rsidRDefault="0083605B">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966"/>
    <w:multiLevelType w:val="hybridMultilevel"/>
    <w:tmpl w:val="37CC0A12"/>
    <w:lvl w:ilvl="0" w:tplc="902091EE">
      <w:start w:val="1"/>
      <w:numFmt w:val="lowerLetter"/>
      <w:lvlText w:val="%1."/>
      <w:lvlJc w:val="left"/>
      <w:pPr>
        <w:ind w:left="1020" w:hanging="360"/>
      </w:pPr>
    </w:lvl>
    <w:lvl w:ilvl="1" w:tplc="C89ED2D4">
      <w:start w:val="1"/>
      <w:numFmt w:val="lowerLetter"/>
      <w:lvlText w:val="%2."/>
      <w:lvlJc w:val="left"/>
      <w:pPr>
        <w:ind w:left="1020" w:hanging="360"/>
      </w:pPr>
    </w:lvl>
    <w:lvl w:ilvl="2" w:tplc="A1EA027C">
      <w:start w:val="1"/>
      <w:numFmt w:val="lowerLetter"/>
      <w:lvlText w:val="%3."/>
      <w:lvlJc w:val="left"/>
      <w:pPr>
        <w:ind w:left="1020" w:hanging="360"/>
      </w:pPr>
    </w:lvl>
    <w:lvl w:ilvl="3" w:tplc="B232DB24">
      <w:start w:val="1"/>
      <w:numFmt w:val="lowerLetter"/>
      <w:lvlText w:val="%4."/>
      <w:lvlJc w:val="left"/>
      <w:pPr>
        <w:ind w:left="1020" w:hanging="360"/>
      </w:pPr>
    </w:lvl>
    <w:lvl w:ilvl="4" w:tplc="875C742E">
      <w:start w:val="1"/>
      <w:numFmt w:val="lowerLetter"/>
      <w:lvlText w:val="%5."/>
      <w:lvlJc w:val="left"/>
      <w:pPr>
        <w:ind w:left="1020" w:hanging="360"/>
      </w:pPr>
    </w:lvl>
    <w:lvl w:ilvl="5" w:tplc="AB66DC40">
      <w:start w:val="1"/>
      <w:numFmt w:val="lowerLetter"/>
      <w:lvlText w:val="%6."/>
      <w:lvlJc w:val="left"/>
      <w:pPr>
        <w:ind w:left="1020" w:hanging="360"/>
      </w:pPr>
    </w:lvl>
    <w:lvl w:ilvl="6" w:tplc="17DE2472">
      <w:start w:val="1"/>
      <w:numFmt w:val="lowerLetter"/>
      <w:lvlText w:val="%7."/>
      <w:lvlJc w:val="left"/>
      <w:pPr>
        <w:ind w:left="1020" w:hanging="360"/>
      </w:pPr>
    </w:lvl>
    <w:lvl w:ilvl="7" w:tplc="B5E818DE">
      <w:start w:val="1"/>
      <w:numFmt w:val="lowerLetter"/>
      <w:lvlText w:val="%8."/>
      <w:lvlJc w:val="left"/>
      <w:pPr>
        <w:ind w:left="1020" w:hanging="360"/>
      </w:pPr>
    </w:lvl>
    <w:lvl w:ilvl="8" w:tplc="5F244C8A">
      <w:start w:val="1"/>
      <w:numFmt w:val="lowerLetter"/>
      <w:lvlText w:val="%9."/>
      <w:lvlJc w:val="left"/>
      <w:pPr>
        <w:ind w:left="1020" w:hanging="360"/>
      </w:pPr>
    </w:lvl>
  </w:abstractNum>
  <w:abstractNum w:abstractNumId="1" w15:restartNumberingAfterBreak="0">
    <w:nsid w:val="027904A1"/>
    <w:multiLevelType w:val="hybridMultilevel"/>
    <w:tmpl w:val="46882C90"/>
    <w:lvl w:ilvl="0" w:tplc="2F4A9798">
      <w:start w:val="1"/>
      <w:numFmt w:val="bullet"/>
      <w:lvlText w:val=""/>
      <w:lvlJc w:val="left"/>
      <w:pPr>
        <w:ind w:left="360" w:hanging="360"/>
      </w:pPr>
      <w:rPr>
        <w:rFonts w:ascii="Symbol" w:hAnsi="Symbol" w:cs="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C054EBF"/>
    <w:multiLevelType w:val="hybridMultilevel"/>
    <w:tmpl w:val="98DE2810"/>
    <w:lvl w:ilvl="0" w:tplc="3052491C">
      <w:start w:val="1"/>
      <w:numFmt w:val="lowerLetter"/>
      <w:lvlText w:val="%1."/>
      <w:lvlJc w:val="left"/>
      <w:pPr>
        <w:ind w:left="720" w:hanging="360"/>
      </w:pPr>
    </w:lvl>
    <w:lvl w:ilvl="1" w:tplc="4B44DFDE">
      <w:start w:val="1"/>
      <w:numFmt w:val="lowerLetter"/>
      <w:lvlText w:val="%2."/>
      <w:lvlJc w:val="left"/>
      <w:pPr>
        <w:ind w:left="720" w:hanging="360"/>
      </w:pPr>
    </w:lvl>
    <w:lvl w:ilvl="2" w:tplc="D2AC91C8">
      <w:start w:val="1"/>
      <w:numFmt w:val="lowerLetter"/>
      <w:lvlText w:val="%3."/>
      <w:lvlJc w:val="left"/>
      <w:pPr>
        <w:ind w:left="720" w:hanging="360"/>
      </w:pPr>
    </w:lvl>
    <w:lvl w:ilvl="3" w:tplc="43825AB8">
      <w:start w:val="1"/>
      <w:numFmt w:val="lowerLetter"/>
      <w:lvlText w:val="%4."/>
      <w:lvlJc w:val="left"/>
      <w:pPr>
        <w:ind w:left="720" w:hanging="360"/>
      </w:pPr>
    </w:lvl>
    <w:lvl w:ilvl="4" w:tplc="AE14D426">
      <w:start w:val="1"/>
      <w:numFmt w:val="lowerLetter"/>
      <w:lvlText w:val="%5."/>
      <w:lvlJc w:val="left"/>
      <w:pPr>
        <w:ind w:left="720" w:hanging="360"/>
      </w:pPr>
    </w:lvl>
    <w:lvl w:ilvl="5" w:tplc="5E50A51C">
      <w:start w:val="1"/>
      <w:numFmt w:val="lowerLetter"/>
      <w:lvlText w:val="%6."/>
      <w:lvlJc w:val="left"/>
      <w:pPr>
        <w:ind w:left="720" w:hanging="360"/>
      </w:pPr>
    </w:lvl>
    <w:lvl w:ilvl="6" w:tplc="AA201B74">
      <w:start w:val="1"/>
      <w:numFmt w:val="lowerLetter"/>
      <w:lvlText w:val="%7."/>
      <w:lvlJc w:val="left"/>
      <w:pPr>
        <w:ind w:left="720" w:hanging="360"/>
      </w:pPr>
    </w:lvl>
    <w:lvl w:ilvl="7" w:tplc="9C166588">
      <w:start w:val="1"/>
      <w:numFmt w:val="lowerLetter"/>
      <w:lvlText w:val="%8."/>
      <w:lvlJc w:val="left"/>
      <w:pPr>
        <w:ind w:left="720" w:hanging="360"/>
      </w:pPr>
    </w:lvl>
    <w:lvl w:ilvl="8" w:tplc="8A5C58A8">
      <w:start w:val="1"/>
      <w:numFmt w:val="lowerLetter"/>
      <w:lvlText w:val="%9."/>
      <w:lvlJc w:val="left"/>
      <w:pPr>
        <w:ind w:left="720" w:hanging="360"/>
      </w:pPr>
    </w:lvl>
  </w:abstractNum>
  <w:abstractNum w:abstractNumId="5" w15:restartNumberingAfterBreak="0">
    <w:nsid w:val="1582512B"/>
    <w:multiLevelType w:val="multilevel"/>
    <w:tmpl w:val="F1E0D6A8"/>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color w:val="auto"/>
        <w:sz w:val="18"/>
        <w:szCs w:val="18"/>
      </w:rPr>
    </w:lvl>
    <w:lvl w:ilvl="3">
      <w:start w:val="1"/>
      <w:numFmt w:val="decimal"/>
      <w:pStyle w:val="Text2-2"/>
      <w:lvlText w:val="%1.%2.%3.%4"/>
      <w:lvlJc w:val="left"/>
      <w:pPr>
        <w:tabs>
          <w:tab w:val="num" w:pos="1532"/>
        </w:tabs>
        <w:ind w:left="1532" w:hanging="964"/>
      </w:pPr>
      <w:rPr>
        <w:rFonts w:hint="default"/>
        <w:b w:val="0"/>
        <w:color w:val="auto"/>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72651A6"/>
    <w:multiLevelType w:val="hybridMultilevel"/>
    <w:tmpl w:val="2596370C"/>
    <w:lvl w:ilvl="0" w:tplc="270C6E38">
      <w:start w:val="1"/>
      <w:numFmt w:val="lowerLetter"/>
      <w:lvlText w:val="%1."/>
      <w:lvlJc w:val="left"/>
      <w:pPr>
        <w:ind w:left="1020" w:hanging="360"/>
      </w:pPr>
    </w:lvl>
    <w:lvl w:ilvl="1" w:tplc="E19A7B0A">
      <w:start w:val="1"/>
      <w:numFmt w:val="lowerLetter"/>
      <w:lvlText w:val="%2."/>
      <w:lvlJc w:val="left"/>
      <w:pPr>
        <w:ind w:left="1020" w:hanging="360"/>
      </w:pPr>
    </w:lvl>
    <w:lvl w:ilvl="2" w:tplc="8A429590">
      <w:start w:val="1"/>
      <w:numFmt w:val="lowerLetter"/>
      <w:lvlText w:val="%3."/>
      <w:lvlJc w:val="left"/>
      <w:pPr>
        <w:ind w:left="1020" w:hanging="360"/>
      </w:pPr>
    </w:lvl>
    <w:lvl w:ilvl="3" w:tplc="56602618">
      <w:start w:val="1"/>
      <w:numFmt w:val="lowerLetter"/>
      <w:lvlText w:val="%4."/>
      <w:lvlJc w:val="left"/>
      <w:pPr>
        <w:ind w:left="1020" w:hanging="360"/>
      </w:pPr>
    </w:lvl>
    <w:lvl w:ilvl="4" w:tplc="D4E863C4">
      <w:start w:val="1"/>
      <w:numFmt w:val="lowerLetter"/>
      <w:lvlText w:val="%5."/>
      <w:lvlJc w:val="left"/>
      <w:pPr>
        <w:ind w:left="1020" w:hanging="360"/>
      </w:pPr>
    </w:lvl>
    <w:lvl w:ilvl="5" w:tplc="BF12A060">
      <w:start w:val="1"/>
      <w:numFmt w:val="lowerLetter"/>
      <w:lvlText w:val="%6."/>
      <w:lvlJc w:val="left"/>
      <w:pPr>
        <w:ind w:left="1020" w:hanging="360"/>
      </w:pPr>
    </w:lvl>
    <w:lvl w:ilvl="6" w:tplc="14324818">
      <w:start w:val="1"/>
      <w:numFmt w:val="lowerLetter"/>
      <w:lvlText w:val="%7."/>
      <w:lvlJc w:val="left"/>
      <w:pPr>
        <w:ind w:left="1020" w:hanging="360"/>
      </w:pPr>
    </w:lvl>
    <w:lvl w:ilvl="7" w:tplc="37B44220">
      <w:start w:val="1"/>
      <w:numFmt w:val="lowerLetter"/>
      <w:lvlText w:val="%8."/>
      <w:lvlJc w:val="left"/>
      <w:pPr>
        <w:ind w:left="1020" w:hanging="360"/>
      </w:pPr>
    </w:lvl>
    <w:lvl w:ilvl="8" w:tplc="5706E156">
      <w:start w:val="1"/>
      <w:numFmt w:val="lowerLetter"/>
      <w:lvlText w:val="%9."/>
      <w:lvlJc w:val="left"/>
      <w:pPr>
        <w:ind w:left="1020" w:hanging="36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tentative="1">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2DFA15B0"/>
    <w:multiLevelType w:val="hybridMultilevel"/>
    <w:tmpl w:val="CA0CA8A4"/>
    <w:lvl w:ilvl="0" w:tplc="0A5E10E2">
      <w:start w:val="1"/>
      <w:numFmt w:val="bullet"/>
      <w:lvlText w:val="o"/>
      <w:lvlJc w:val="left"/>
      <w:pPr>
        <w:ind w:left="588" w:hanging="360"/>
      </w:pPr>
      <w:rPr>
        <w:rFonts w:asciiTheme="majorHAnsi" w:hAnsiTheme="majorHAnsi" w:cs="Courier New" w:hint="default"/>
      </w:rPr>
    </w:lvl>
    <w:lvl w:ilvl="1" w:tplc="04050003">
      <w:start w:val="1"/>
      <w:numFmt w:val="bullet"/>
      <w:lvlText w:val="o"/>
      <w:lvlJc w:val="left"/>
      <w:pPr>
        <w:ind w:left="1308" w:hanging="360"/>
      </w:pPr>
      <w:rPr>
        <w:rFonts w:ascii="Courier New" w:hAnsi="Courier New" w:cs="Courier New" w:hint="default"/>
      </w:rPr>
    </w:lvl>
    <w:lvl w:ilvl="2" w:tplc="04050005">
      <w:start w:val="1"/>
      <w:numFmt w:val="bullet"/>
      <w:lvlText w:val=""/>
      <w:lvlJc w:val="left"/>
      <w:pPr>
        <w:ind w:left="2028" w:hanging="360"/>
      </w:pPr>
      <w:rPr>
        <w:rFonts w:ascii="Wingdings" w:hAnsi="Wingdings" w:hint="default"/>
      </w:rPr>
    </w:lvl>
    <w:lvl w:ilvl="3" w:tplc="04050001">
      <w:start w:val="1"/>
      <w:numFmt w:val="bullet"/>
      <w:lvlText w:val=""/>
      <w:lvlJc w:val="left"/>
      <w:pPr>
        <w:ind w:left="2748" w:hanging="360"/>
      </w:pPr>
      <w:rPr>
        <w:rFonts w:ascii="Symbol" w:hAnsi="Symbol" w:hint="default"/>
      </w:rPr>
    </w:lvl>
    <w:lvl w:ilvl="4" w:tplc="04050003">
      <w:start w:val="1"/>
      <w:numFmt w:val="bullet"/>
      <w:lvlText w:val="o"/>
      <w:lvlJc w:val="left"/>
      <w:pPr>
        <w:ind w:left="3468" w:hanging="360"/>
      </w:pPr>
      <w:rPr>
        <w:rFonts w:ascii="Courier New" w:hAnsi="Courier New" w:cs="Courier New" w:hint="default"/>
      </w:rPr>
    </w:lvl>
    <w:lvl w:ilvl="5" w:tplc="04050005">
      <w:start w:val="1"/>
      <w:numFmt w:val="bullet"/>
      <w:lvlText w:val=""/>
      <w:lvlJc w:val="left"/>
      <w:pPr>
        <w:ind w:left="4188" w:hanging="360"/>
      </w:pPr>
      <w:rPr>
        <w:rFonts w:ascii="Wingdings" w:hAnsi="Wingdings" w:hint="default"/>
      </w:rPr>
    </w:lvl>
    <w:lvl w:ilvl="6" w:tplc="04050001">
      <w:start w:val="1"/>
      <w:numFmt w:val="bullet"/>
      <w:lvlText w:val=""/>
      <w:lvlJc w:val="left"/>
      <w:pPr>
        <w:ind w:left="4908" w:hanging="360"/>
      </w:pPr>
      <w:rPr>
        <w:rFonts w:ascii="Symbol" w:hAnsi="Symbol" w:hint="default"/>
      </w:rPr>
    </w:lvl>
    <w:lvl w:ilvl="7" w:tplc="04050003">
      <w:start w:val="1"/>
      <w:numFmt w:val="bullet"/>
      <w:lvlText w:val="o"/>
      <w:lvlJc w:val="left"/>
      <w:pPr>
        <w:ind w:left="5628" w:hanging="360"/>
      </w:pPr>
      <w:rPr>
        <w:rFonts w:ascii="Courier New" w:hAnsi="Courier New" w:cs="Courier New" w:hint="default"/>
      </w:rPr>
    </w:lvl>
    <w:lvl w:ilvl="8" w:tplc="04050005">
      <w:start w:val="1"/>
      <w:numFmt w:val="bullet"/>
      <w:lvlText w:val=""/>
      <w:lvlJc w:val="left"/>
      <w:pPr>
        <w:ind w:left="6348" w:hanging="360"/>
      </w:pPr>
      <w:rPr>
        <w:rFonts w:ascii="Wingdings" w:hAnsi="Wingdings" w:hint="default"/>
      </w:rPr>
    </w:lvl>
  </w:abstractNum>
  <w:abstractNum w:abstractNumId="11"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A9061F"/>
    <w:multiLevelType w:val="hybridMultilevel"/>
    <w:tmpl w:val="0CFEACFC"/>
    <w:lvl w:ilvl="0" w:tplc="DE249660">
      <w:start w:val="1"/>
      <w:numFmt w:val="bullet"/>
      <w:lvlText w:val=""/>
      <w:lvlJc w:val="left"/>
      <w:pPr>
        <w:ind w:left="720" w:hanging="360"/>
      </w:pPr>
      <w:rPr>
        <w:rFonts w:ascii="Symbol" w:hAnsi="Symbol"/>
      </w:rPr>
    </w:lvl>
    <w:lvl w:ilvl="1" w:tplc="5ACA5C2E">
      <w:start w:val="1"/>
      <w:numFmt w:val="bullet"/>
      <w:lvlText w:val=""/>
      <w:lvlJc w:val="left"/>
      <w:pPr>
        <w:ind w:left="720" w:hanging="360"/>
      </w:pPr>
      <w:rPr>
        <w:rFonts w:ascii="Symbol" w:hAnsi="Symbol"/>
      </w:rPr>
    </w:lvl>
    <w:lvl w:ilvl="2" w:tplc="CD9EC5AC">
      <w:start w:val="1"/>
      <w:numFmt w:val="bullet"/>
      <w:lvlText w:val=""/>
      <w:lvlJc w:val="left"/>
      <w:pPr>
        <w:ind w:left="720" w:hanging="360"/>
      </w:pPr>
      <w:rPr>
        <w:rFonts w:ascii="Symbol" w:hAnsi="Symbol"/>
      </w:rPr>
    </w:lvl>
    <w:lvl w:ilvl="3" w:tplc="F16A107C">
      <w:start w:val="1"/>
      <w:numFmt w:val="bullet"/>
      <w:lvlText w:val=""/>
      <w:lvlJc w:val="left"/>
      <w:pPr>
        <w:ind w:left="720" w:hanging="360"/>
      </w:pPr>
      <w:rPr>
        <w:rFonts w:ascii="Symbol" w:hAnsi="Symbol"/>
      </w:rPr>
    </w:lvl>
    <w:lvl w:ilvl="4" w:tplc="E34A3706">
      <w:start w:val="1"/>
      <w:numFmt w:val="bullet"/>
      <w:lvlText w:val=""/>
      <w:lvlJc w:val="left"/>
      <w:pPr>
        <w:ind w:left="720" w:hanging="360"/>
      </w:pPr>
      <w:rPr>
        <w:rFonts w:ascii="Symbol" w:hAnsi="Symbol"/>
      </w:rPr>
    </w:lvl>
    <w:lvl w:ilvl="5" w:tplc="7220B1D2">
      <w:start w:val="1"/>
      <w:numFmt w:val="bullet"/>
      <w:lvlText w:val=""/>
      <w:lvlJc w:val="left"/>
      <w:pPr>
        <w:ind w:left="720" w:hanging="360"/>
      </w:pPr>
      <w:rPr>
        <w:rFonts w:ascii="Symbol" w:hAnsi="Symbol"/>
      </w:rPr>
    </w:lvl>
    <w:lvl w:ilvl="6" w:tplc="7AEC44E2">
      <w:start w:val="1"/>
      <w:numFmt w:val="bullet"/>
      <w:lvlText w:val=""/>
      <w:lvlJc w:val="left"/>
      <w:pPr>
        <w:ind w:left="720" w:hanging="360"/>
      </w:pPr>
      <w:rPr>
        <w:rFonts w:ascii="Symbol" w:hAnsi="Symbol"/>
      </w:rPr>
    </w:lvl>
    <w:lvl w:ilvl="7" w:tplc="F47A71A8">
      <w:start w:val="1"/>
      <w:numFmt w:val="bullet"/>
      <w:lvlText w:val=""/>
      <w:lvlJc w:val="left"/>
      <w:pPr>
        <w:ind w:left="720" w:hanging="360"/>
      </w:pPr>
      <w:rPr>
        <w:rFonts w:ascii="Symbol" w:hAnsi="Symbol"/>
      </w:rPr>
    </w:lvl>
    <w:lvl w:ilvl="8" w:tplc="9F4E0056">
      <w:start w:val="1"/>
      <w:numFmt w:val="bullet"/>
      <w:lvlText w:val=""/>
      <w:lvlJc w:val="left"/>
      <w:pPr>
        <w:ind w:left="720" w:hanging="360"/>
      </w:pPr>
      <w:rPr>
        <w:rFonts w:ascii="Symbol" w:hAnsi="Symbol"/>
      </w:rPr>
    </w:lvl>
  </w:abstractNum>
  <w:abstractNum w:abstractNumId="13" w15:restartNumberingAfterBreak="0">
    <w:nsid w:val="45E35D3B"/>
    <w:multiLevelType w:val="hybridMultilevel"/>
    <w:tmpl w:val="D45203F6"/>
    <w:lvl w:ilvl="0" w:tplc="55B8E54A">
      <w:start w:val="1"/>
      <w:numFmt w:val="lowerLetter"/>
      <w:lvlText w:val="%1."/>
      <w:lvlJc w:val="left"/>
      <w:pPr>
        <w:ind w:left="720" w:hanging="360"/>
      </w:pPr>
    </w:lvl>
    <w:lvl w:ilvl="1" w:tplc="FDECDFBC">
      <w:start w:val="1"/>
      <w:numFmt w:val="lowerLetter"/>
      <w:lvlText w:val="%2."/>
      <w:lvlJc w:val="left"/>
      <w:pPr>
        <w:ind w:left="720" w:hanging="360"/>
      </w:pPr>
    </w:lvl>
    <w:lvl w:ilvl="2" w:tplc="CE04E970">
      <w:start w:val="1"/>
      <w:numFmt w:val="lowerLetter"/>
      <w:lvlText w:val="%3."/>
      <w:lvlJc w:val="left"/>
      <w:pPr>
        <w:ind w:left="720" w:hanging="360"/>
      </w:pPr>
    </w:lvl>
    <w:lvl w:ilvl="3" w:tplc="2C8E9586">
      <w:start w:val="1"/>
      <w:numFmt w:val="lowerLetter"/>
      <w:lvlText w:val="%4."/>
      <w:lvlJc w:val="left"/>
      <w:pPr>
        <w:ind w:left="720" w:hanging="360"/>
      </w:pPr>
    </w:lvl>
    <w:lvl w:ilvl="4" w:tplc="D2709BCE">
      <w:start w:val="1"/>
      <w:numFmt w:val="lowerLetter"/>
      <w:lvlText w:val="%5."/>
      <w:lvlJc w:val="left"/>
      <w:pPr>
        <w:ind w:left="720" w:hanging="360"/>
      </w:pPr>
    </w:lvl>
    <w:lvl w:ilvl="5" w:tplc="C70A5D58">
      <w:start w:val="1"/>
      <w:numFmt w:val="lowerLetter"/>
      <w:lvlText w:val="%6."/>
      <w:lvlJc w:val="left"/>
      <w:pPr>
        <w:ind w:left="720" w:hanging="360"/>
      </w:pPr>
    </w:lvl>
    <w:lvl w:ilvl="6" w:tplc="87983BF2">
      <w:start w:val="1"/>
      <w:numFmt w:val="lowerLetter"/>
      <w:lvlText w:val="%7."/>
      <w:lvlJc w:val="left"/>
      <w:pPr>
        <w:ind w:left="720" w:hanging="360"/>
      </w:pPr>
    </w:lvl>
    <w:lvl w:ilvl="7" w:tplc="28326792">
      <w:start w:val="1"/>
      <w:numFmt w:val="lowerLetter"/>
      <w:lvlText w:val="%8."/>
      <w:lvlJc w:val="left"/>
      <w:pPr>
        <w:ind w:left="720" w:hanging="360"/>
      </w:pPr>
    </w:lvl>
    <w:lvl w:ilvl="8" w:tplc="C660F148">
      <w:start w:val="1"/>
      <w:numFmt w:val="lowerLetter"/>
      <w:lvlText w:val="%9."/>
      <w:lvlJc w:val="left"/>
      <w:pPr>
        <w:ind w:left="720" w:hanging="360"/>
      </w:pPr>
    </w:lvl>
  </w:abstractNum>
  <w:abstractNum w:abstractNumId="14" w15:restartNumberingAfterBreak="0">
    <w:nsid w:val="4C342D08"/>
    <w:multiLevelType w:val="hybridMultilevel"/>
    <w:tmpl w:val="89FC062A"/>
    <w:lvl w:ilvl="0" w:tplc="B530A2F0">
      <w:start w:val="1"/>
      <w:numFmt w:val="lowerLetter"/>
      <w:lvlText w:val="%1."/>
      <w:lvlJc w:val="left"/>
      <w:pPr>
        <w:ind w:left="720" w:hanging="360"/>
      </w:pPr>
    </w:lvl>
    <w:lvl w:ilvl="1" w:tplc="687A910C">
      <w:start w:val="1"/>
      <w:numFmt w:val="lowerLetter"/>
      <w:lvlText w:val="%2."/>
      <w:lvlJc w:val="left"/>
      <w:pPr>
        <w:ind w:left="720" w:hanging="360"/>
      </w:pPr>
    </w:lvl>
    <w:lvl w:ilvl="2" w:tplc="F698E5D0">
      <w:start w:val="1"/>
      <w:numFmt w:val="lowerLetter"/>
      <w:lvlText w:val="%3."/>
      <w:lvlJc w:val="left"/>
      <w:pPr>
        <w:ind w:left="720" w:hanging="360"/>
      </w:pPr>
    </w:lvl>
    <w:lvl w:ilvl="3" w:tplc="00C02F14">
      <w:start w:val="1"/>
      <w:numFmt w:val="lowerLetter"/>
      <w:lvlText w:val="%4."/>
      <w:lvlJc w:val="left"/>
      <w:pPr>
        <w:ind w:left="720" w:hanging="360"/>
      </w:pPr>
    </w:lvl>
    <w:lvl w:ilvl="4" w:tplc="5888E790">
      <w:start w:val="1"/>
      <w:numFmt w:val="lowerLetter"/>
      <w:lvlText w:val="%5."/>
      <w:lvlJc w:val="left"/>
      <w:pPr>
        <w:ind w:left="720" w:hanging="360"/>
      </w:pPr>
    </w:lvl>
    <w:lvl w:ilvl="5" w:tplc="26DC2DCE">
      <w:start w:val="1"/>
      <w:numFmt w:val="lowerLetter"/>
      <w:lvlText w:val="%6."/>
      <w:lvlJc w:val="left"/>
      <w:pPr>
        <w:ind w:left="720" w:hanging="360"/>
      </w:pPr>
    </w:lvl>
    <w:lvl w:ilvl="6" w:tplc="AC7A53B4">
      <w:start w:val="1"/>
      <w:numFmt w:val="lowerLetter"/>
      <w:lvlText w:val="%7."/>
      <w:lvlJc w:val="left"/>
      <w:pPr>
        <w:ind w:left="720" w:hanging="360"/>
      </w:pPr>
    </w:lvl>
    <w:lvl w:ilvl="7" w:tplc="875AEAFE">
      <w:start w:val="1"/>
      <w:numFmt w:val="lowerLetter"/>
      <w:lvlText w:val="%8."/>
      <w:lvlJc w:val="left"/>
      <w:pPr>
        <w:ind w:left="720" w:hanging="360"/>
      </w:pPr>
    </w:lvl>
    <w:lvl w:ilvl="8" w:tplc="C2D63302">
      <w:start w:val="1"/>
      <w:numFmt w:val="lowerLetter"/>
      <w:lvlText w:val="%9."/>
      <w:lvlJc w:val="left"/>
      <w:pPr>
        <w:ind w:left="720" w:hanging="360"/>
      </w:pPr>
    </w:lvl>
  </w:abstractNum>
  <w:abstractNum w:abstractNumId="15" w15:restartNumberingAfterBreak="0">
    <w:nsid w:val="4C5C1E07"/>
    <w:multiLevelType w:val="hybridMultilevel"/>
    <w:tmpl w:val="719000C8"/>
    <w:lvl w:ilvl="0" w:tplc="5182794C">
      <w:start w:val="1"/>
      <w:numFmt w:val="decimal"/>
      <w:lvlText w:val="%1."/>
      <w:lvlJc w:val="left"/>
      <w:pPr>
        <w:ind w:left="720" w:hanging="360"/>
      </w:pPr>
    </w:lvl>
    <w:lvl w:ilvl="1" w:tplc="FF089DFA">
      <w:start w:val="1"/>
      <w:numFmt w:val="decimal"/>
      <w:lvlText w:val="%2."/>
      <w:lvlJc w:val="left"/>
      <w:pPr>
        <w:ind w:left="720" w:hanging="360"/>
      </w:pPr>
    </w:lvl>
    <w:lvl w:ilvl="2" w:tplc="2E54A1EA">
      <w:start w:val="1"/>
      <w:numFmt w:val="decimal"/>
      <w:lvlText w:val="%3."/>
      <w:lvlJc w:val="left"/>
      <w:pPr>
        <w:ind w:left="720" w:hanging="360"/>
      </w:pPr>
    </w:lvl>
    <w:lvl w:ilvl="3" w:tplc="2D20AA5E">
      <w:start w:val="1"/>
      <w:numFmt w:val="decimal"/>
      <w:lvlText w:val="%4."/>
      <w:lvlJc w:val="left"/>
      <w:pPr>
        <w:ind w:left="720" w:hanging="360"/>
      </w:pPr>
    </w:lvl>
    <w:lvl w:ilvl="4" w:tplc="6D8CF3FC">
      <w:start w:val="1"/>
      <w:numFmt w:val="decimal"/>
      <w:lvlText w:val="%5."/>
      <w:lvlJc w:val="left"/>
      <w:pPr>
        <w:ind w:left="720" w:hanging="360"/>
      </w:pPr>
    </w:lvl>
    <w:lvl w:ilvl="5" w:tplc="8B90B6A2">
      <w:start w:val="1"/>
      <w:numFmt w:val="decimal"/>
      <w:lvlText w:val="%6."/>
      <w:lvlJc w:val="left"/>
      <w:pPr>
        <w:ind w:left="720" w:hanging="360"/>
      </w:pPr>
    </w:lvl>
    <w:lvl w:ilvl="6" w:tplc="0188FF4C">
      <w:start w:val="1"/>
      <w:numFmt w:val="decimal"/>
      <w:lvlText w:val="%7."/>
      <w:lvlJc w:val="left"/>
      <w:pPr>
        <w:ind w:left="720" w:hanging="360"/>
      </w:pPr>
    </w:lvl>
    <w:lvl w:ilvl="7" w:tplc="D0807626">
      <w:start w:val="1"/>
      <w:numFmt w:val="decimal"/>
      <w:lvlText w:val="%8."/>
      <w:lvlJc w:val="left"/>
      <w:pPr>
        <w:ind w:left="720" w:hanging="360"/>
      </w:pPr>
    </w:lvl>
    <w:lvl w:ilvl="8" w:tplc="FCC6DB48">
      <w:start w:val="1"/>
      <w:numFmt w:val="decimal"/>
      <w:lvlText w:val="%9."/>
      <w:lvlJc w:val="left"/>
      <w:pPr>
        <w:ind w:left="720" w:hanging="360"/>
      </w:pPr>
    </w:lvl>
  </w:abstractNum>
  <w:abstractNum w:abstractNumId="16" w15:restartNumberingAfterBreak="0">
    <w:nsid w:val="4E683A5A"/>
    <w:multiLevelType w:val="hybridMultilevel"/>
    <w:tmpl w:val="BB808CD2"/>
    <w:lvl w:ilvl="0" w:tplc="CF6E4494">
      <w:start w:val="1"/>
      <w:numFmt w:val="lowerLetter"/>
      <w:lvlText w:val="%1."/>
      <w:lvlJc w:val="left"/>
      <w:pPr>
        <w:ind w:left="1020" w:hanging="360"/>
      </w:pPr>
    </w:lvl>
    <w:lvl w:ilvl="1" w:tplc="32381ADA">
      <w:start w:val="1"/>
      <w:numFmt w:val="lowerLetter"/>
      <w:lvlText w:val="%2."/>
      <w:lvlJc w:val="left"/>
      <w:pPr>
        <w:ind w:left="1020" w:hanging="360"/>
      </w:pPr>
    </w:lvl>
    <w:lvl w:ilvl="2" w:tplc="5DCCCA3C">
      <w:start w:val="1"/>
      <w:numFmt w:val="lowerLetter"/>
      <w:lvlText w:val="%3."/>
      <w:lvlJc w:val="left"/>
      <w:pPr>
        <w:ind w:left="1020" w:hanging="360"/>
      </w:pPr>
    </w:lvl>
    <w:lvl w:ilvl="3" w:tplc="100E41B6">
      <w:start w:val="1"/>
      <w:numFmt w:val="lowerLetter"/>
      <w:lvlText w:val="%4."/>
      <w:lvlJc w:val="left"/>
      <w:pPr>
        <w:ind w:left="1020" w:hanging="360"/>
      </w:pPr>
    </w:lvl>
    <w:lvl w:ilvl="4" w:tplc="600E8CDA">
      <w:start w:val="1"/>
      <w:numFmt w:val="lowerLetter"/>
      <w:lvlText w:val="%5."/>
      <w:lvlJc w:val="left"/>
      <w:pPr>
        <w:ind w:left="1020" w:hanging="360"/>
      </w:pPr>
    </w:lvl>
    <w:lvl w:ilvl="5" w:tplc="292E1AE6">
      <w:start w:val="1"/>
      <w:numFmt w:val="lowerLetter"/>
      <w:lvlText w:val="%6."/>
      <w:lvlJc w:val="left"/>
      <w:pPr>
        <w:ind w:left="1020" w:hanging="360"/>
      </w:pPr>
    </w:lvl>
    <w:lvl w:ilvl="6" w:tplc="6B284E36">
      <w:start w:val="1"/>
      <w:numFmt w:val="lowerLetter"/>
      <w:lvlText w:val="%7."/>
      <w:lvlJc w:val="left"/>
      <w:pPr>
        <w:ind w:left="1020" w:hanging="360"/>
      </w:pPr>
    </w:lvl>
    <w:lvl w:ilvl="7" w:tplc="05A27606">
      <w:start w:val="1"/>
      <w:numFmt w:val="lowerLetter"/>
      <w:lvlText w:val="%8."/>
      <w:lvlJc w:val="left"/>
      <w:pPr>
        <w:ind w:left="1020" w:hanging="360"/>
      </w:pPr>
    </w:lvl>
    <w:lvl w:ilvl="8" w:tplc="25685AA0">
      <w:start w:val="1"/>
      <w:numFmt w:val="lowerLetter"/>
      <w:lvlText w:val="%9."/>
      <w:lvlJc w:val="left"/>
      <w:pPr>
        <w:ind w:left="1020" w:hanging="360"/>
      </w:pPr>
    </w:lvl>
  </w:abstractNum>
  <w:abstractNum w:abstractNumId="17" w15:restartNumberingAfterBreak="0">
    <w:nsid w:val="54AE6858"/>
    <w:multiLevelType w:val="multilevel"/>
    <w:tmpl w:val="982449B4"/>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b w:val="0"/>
        <w:bCs/>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EAB08E9"/>
    <w:multiLevelType w:val="hybridMultilevel"/>
    <w:tmpl w:val="687490F4"/>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9" w15:restartNumberingAfterBreak="0">
    <w:nsid w:val="637F4A71"/>
    <w:multiLevelType w:val="hybridMultilevel"/>
    <w:tmpl w:val="0D14FDF4"/>
    <w:lvl w:ilvl="0" w:tplc="17602772">
      <w:start w:val="1"/>
      <w:numFmt w:val="lowerLetter"/>
      <w:lvlText w:val="%1."/>
      <w:lvlJc w:val="left"/>
      <w:pPr>
        <w:ind w:left="720" w:hanging="360"/>
      </w:pPr>
    </w:lvl>
    <w:lvl w:ilvl="1" w:tplc="9D08DC94">
      <w:start w:val="1"/>
      <w:numFmt w:val="lowerLetter"/>
      <w:lvlText w:val="%2."/>
      <w:lvlJc w:val="left"/>
      <w:pPr>
        <w:ind w:left="720" w:hanging="360"/>
      </w:pPr>
    </w:lvl>
    <w:lvl w:ilvl="2" w:tplc="AAA8999C">
      <w:start w:val="1"/>
      <w:numFmt w:val="lowerLetter"/>
      <w:lvlText w:val="%3."/>
      <w:lvlJc w:val="left"/>
      <w:pPr>
        <w:ind w:left="720" w:hanging="360"/>
      </w:pPr>
    </w:lvl>
    <w:lvl w:ilvl="3" w:tplc="7E528A4C">
      <w:start w:val="1"/>
      <w:numFmt w:val="lowerLetter"/>
      <w:lvlText w:val="%4."/>
      <w:lvlJc w:val="left"/>
      <w:pPr>
        <w:ind w:left="720" w:hanging="360"/>
      </w:pPr>
    </w:lvl>
    <w:lvl w:ilvl="4" w:tplc="FB929B64">
      <w:start w:val="1"/>
      <w:numFmt w:val="lowerLetter"/>
      <w:lvlText w:val="%5."/>
      <w:lvlJc w:val="left"/>
      <w:pPr>
        <w:ind w:left="720" w:hanging="360"/>
      </w:pPr>
    </w:lvl>
    <w:lvl w:ilvl="5" w:tplc="BD9828A4">
      <w:start w:val="1"/>
      <w:numFmt w:val="lowerLetter"/>
      <w:lvlText w:val="%6."/>
      <w:lvlJc w:val="left"/>
      <w:pPr>
        <w:ind w:left="720" w:hanging="360"/>
      </w:pPr>
    </w:lvl>
    <w:lvl w:ilvl="6" w:tplc="8E60A576">
      <w:start w:val="1"/>
      <w:numFmt w:val="lowerLetter"/>
      <w:lvlText w:val="%7."/>
      <w:lvlJc w:val="left"/>
      <w:pPr>
        <w:ind w:left="720" w:hanging="360"/>
      </w:pPr>
    </w:lvl>
    <w:lvl w:ilvl="7" w:tplc="446C6A82">
      <w:start w:val="1"/>
      <w:numFmt w:val="lowerLetter"/>
      <w:lvlText w:val="%8."/>
      <w:lvlJc w:val="left"/>
      <w:pPr>
        <w:ind w:left="720" w:hanging="360"/>
      </w:pPr>
    </w:lvl>
    <w:lvl w:ilvl="8" w:tplc="8CB43C48">
      <w:start w:val="1"/>
      <w:numFmt w:val="lowerLetter"/>
      <w:lvlText w:val="%9."/>
      <w:lvlJc w:val="left"/>
      <w:pPr>
        <w:ind w:left="720" w:hanging="360"/>
      </w:pPr>
    </w:lvl>
  </w:abstractNum>
  <w:abstractNum w:abstractNumId="20"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8680BEE"/>
    <w:multiLevelType w:val="hybridMultilevel"/>
    <w:tmpl w:val="E1143D84"/>
    <w:lvl w:ilvl="0" w:tplc="A17A7028">
      <w:start w:val="1"/>
      <w:numFmt w:val="bullet"/>
      <w:pStyle w:val="ZTPinfo-text-odr"/>
      <w:lvlText w:val=""/>
      <w:lvlJc w:val="left"/>
      <w:pPr>
        <w:ind w:left="3338"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19711219">
    <w:abstractNumId w:val="9"/>
  </w:num>
  <w:num w:numId="2" w16cid:durableId="337778556">
    <w:abstractNumId w:val="7"/>
  </w:num>
  <w:num w:numId="3" w16cid:durableId="1703363452">
    <w:abstractNumId w:val="3"/>
  </w:num>
  <w:num w:numId="4" w16cid:durableId="1944724309">
    <w:abstractNumId w:val="11"/>
  </w:num>
  <w:num w:numId="5" w16cid:durableId="1774353326">
    <w:abstractNumId w:val="17"/>
  </w:num>
  <w:num w:numId="6" w16cid:durableId="147014457">
    <w:abstractNumId w:val="5"/>
  </w:num>
  <w:num w:numId="7" w16cid:durableId="13228499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279179">
    <w:abstractNumId w:val="21"/>
  </w:num>
  <w:num w:numId="9" w16cid:durableId="1502544674">
    <w:abstractNumId w:val="11"/>
  </w:num>
  <w:num w:numId="10" w16cid:durableId="1709138110">
    <w:abstractNumId w:val="17"/>
  </w:num>
  <w:num w:numId="11" w16cid:durableId="1796950891">
    <w:abstractNumId w:val="20"/>
  </w:num>
  <w:num w:numId="12" w16cid:durableId="740715876">
    <w:abstractNumId w:val="2"/>
  </w:num>
  <w:num w:numId="13" w16cid:durableId="1322196253">
    <w:abstractNumId w:val="5"/>
  </w:num>
  <w:num w:numId="14" w16cid:durableId="1568345908">
    <w:abstractNumId w:val="21"/>
  </w:num>
  <w:num w:numId="15" w16cid:durableId="707146334">
    <w:abstractNumId w:val="8"/>
  </w:num>
  <w:num w:numId="16" w16cid:durableId="1119569402">
    <w:abstractNumId w:val="1"/>
  </w:num>
  <w:num w:numId="17" w16cid:durableId="314796730">
    <w:abstractNumId w:val="18"/>
  </w:num>
  <w:num w:numId="18" w16cid:durableId="440997144">
    <w:abstractNumId w:val="12"/>
  </w:num>
  <w:num w:numId="19" w16cid:durableId="1028221528">
    <w:abstractNumId w:val="15"/>
  </w:num>
  <w:num w:numId="20" w16cid:durableId="1808009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9466860">
    <w:abstractNumId w:val="6"/>
  </w:num>
  <w:num w:numId="22" w16cid:durableId="1969968504">
    <w:abstractNumId w:val="4"/>
  </w:num>
  <w:num w:numId="23" w16cid:durableId="777213136">
    <w:abstractNumId w:val="16"/>
  </w:num>
  <w:num w:numId="24" w16cid:durableId="1668093463">
    <w:abstractNumId w:val="19"/>
  </w:num>
  <w:num w:numId="25" w16cid:durableId="2077776119">
    <w:abstractNumId w:val="14"/>
  </w:num>
  <w:num w:numId="26" w16cid:durableId="453837236">
    <w:abstractNumId w:val="0"/>
  </w:num>
  <w:num w:numId="27" w16cid:durableId="212078476">
    <w:abstractNumId w:val="13"/>
  </w:num>
  <w:num w:numId="28" w16cid:durableId="155464831">
    <w:abstractNumId w:val="5"/>
  </w:num>
  <w:num w:numId="29" w16cid:durableId="554584343">
    <w:abstractNumId w:val="10"/>
  </w:num>
  <w:num w:numId="30" w16cid:durableId="10085584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6050252">
    <w:abstractNumId w:val="5"/>
  </w:num>
  <w:num w:numId="32" w16cid:durableId="9354022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2912271">
    <w:abstractNumId w:val="5"/>
  </w:num>
  <w:num w:numId="34" w16cid:durableId="6390418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5166074">
    <w:abstractNumId w:val="5"/>
  </w:num>
  <w:num w:numId="36" w16cid:durableId="889734327">
    <w:abstractNumId w:val="5"/>
  </w:num>
  <w:num w:numId="37" w16cid:durableId="1792826100">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49FE"/>
    <w:rsid w:val="00005B8A"/>
    <w:rsid w:val="000124A1"/>
    <w:rsid w:val="00012EC4"/>
    <w:rsid w:val="00013877"/>
    <w:rsid w:val="000145C8"/>
    <w:rsid w:val="0001478C"/>
    <w:rsid w:val="00016C37"/>
    <w:rsid w:val="00016F90"/>
    <w:rsid w:val="0001744E"/>
    <w:rsid w:val="00017F3C"/>
    <w:rsid w:val="000206DB"/>
    <w:rsid w:val="00021D3A"/>
    <w:rsid w:val="0002279D"/>
    <w:rsid w:val="00022F77"/>
    <w:rsid w:val="00022FA5"/>
    <w:rsid w:val="00024EF0"/>
    <w:rsid w:val="000258E6"/>
    <w:rsid w:val="00031D7C"/>
    <w:rsid w:val="000328BC"/>
    <w:rsid w:val="000342CE"/>
    <w:rsid w:val="00041EC8"/>
    <w:rsid w:val="000503FF"/>
    <w:rsid w:val="00054240"/>
    <w:rsid w:val="0005496A"/>
    <w:rsid w:val="00054FC6"/>
    <w:rsid w:val="000619E9"/>
    <w:rsid w:val="0006465A"/>
    <w:rsid w:val="0006520D"/>
    <w:rsid w:val="00065260"/>
    <w:rsid w:val="0006588D"/>
    <w:rsid w:val="00067A5E"/>
    <w:rsid w:val="00067FA3"/>
    <w:rsid w:val="000719BB"/>
    <w:rsid w:val="00072A65"/>
    <w:rsid w:val="00072C1E"/>
    <w:rsid w:val="000742F5"/>
    <w:rsid w:val="00074410"/>
    <w:rsid w:val="00074F48"/>
    <w:rsid w:val="00075675"/>
    <w:rsid w:val="000768BE"/>
    <w:rsid w:val="00076B14"/>
    <w:rsid w:val="00082F5D"/>
    <w:rsid w:val="0008461A"/>
    <w:rsid w:val="00084FD5"/>
    <w:rsid w:val="00090AFB"/>
    <w:rsid w:val="0009384F"/>
    <w:rsid w:val="0009438C"/>
    <w:rsid w:val="000A0346"/>
    <w:rsid w:val="000A03B8"/>
    <w:rsid w:val="000A0779"/>
    <w:rsid w:val="000A0DC8"/>
    <w:rsid w:val="000A2B28"/>
    <w:rsid w:val="000A503C"/>
    <w:rsid w:val="000A6E4F"/>
    <w:rsid w:val="000A6E75"/>
    <w:rsid w:val="000B408F"/>
    <w:rsid w:val="000B4EB8"/>
    <w:rsid w:val="000C2C3D"/>
    <w:rsid w:val="000C3179"/>
    <w:rsid w:val="000C3375"/>
    <w:rsid w:val="000C41F2"/>
    <w:rsid w:val="000C6105"/>
    <w:rsid w:val="000D22C4"/>
    <w:rsid w:val="000D27D1"/>
    <w:rsid w:val="000D57DD"/>
    <w:rsid w:val="000D5940"/>
    <w:rsid w:val="000D5D71"/>
    <w:rsid w:val="000D6539"/>
    <w:rsid w:val="000D7EC1"/>
    <w:rsid w:val="000E1A7F"/>
    <w:rsid w:val="000E32CF"/>
    <w:rsid w:val="000E4E36"/>
    <w:rsid w:val="000F05C4"/>
    <w:rsid w:val="000F15F1"/>
    <w:rsid w:val="000F50A4"/>
    <w:rsid w:val="000F5994"/>
    <w:rsid w:val="001003E0"/>
    <w:rsid w:val="00103B38"/>
    <w:rsid w:val="00104B33"/>
    <w:rsid w:val="00104CC3"/>
    <w:rsid w:val="00107E6D"/>
    <w:rsid w:val="00112864"/>
    <w:rsid w:val="001133FC"/>
    <w:rsid w:val="0011353E"/>
    <w:rsid w:val="00114472"/>
    <w:rsid w:val="00114988"/>
    <w:rsid w:val="00114DE9"/>
    <w:rsid w:val="00115069"/>
    <w:rsid w:val="001150F2"/>
    <w:rsid w:val="00116940"/>
    <w:rsid w:val="00116D36"/>
    <w:rsid w:val="0012299E"/>
    <w:rsid w:val="00130E62"/>
    <w:rsid w:val="001311EB"/>
    <w:rsid w:val="001401D5"/>
    <w:rsid w:val="00140433"/>
    <w:rsid w:val="001456A2"/>
    <w:rsid w:val="001458F9"/>
    <w:rsid w:val="00146BCB"/>
    <w:rsid w:val="001476BD"/>
    <w:rsid w:val="0015027B"/>
    <w:rsid w:val="00150C54"/>
    <w:rsid w:val="00153B6C"/>
    <w:rsid w:val="00157FB9"/>
    <w:rsid w:val="00161BD6"/>
    <w:rsid w:val="00165340"/>
    <w:rsid w:val="001656A2"/>
    <w:rsid w:val="0017050C"/>
    <w:rsid w:val="00170EC5"/>
    <w:rsid w:val="00172776"/>
    <w:rsid w:val="00174630"/>
    <w:rsid w:val="001747C1"/>
    <w:rsid w:val="00177D6B"/>
    <w:rsid w:val="00180D0B"/>
    <w:rsid w:val="00184ABD"/>
    <w:rsid w:val="00184C57"/>
    <w:rsid w:val="001860E7"/>
    <w:rsid w:val="0018775C"/>
    <w:rsid w:val="00187CC6"/>
    <w:rsid w:val="00191F90"/>
    <w:rsid w:val="0019235F"/>
    <w:rsid w:val="00196FF0"/>
    <w:rsid w:val="001976B3"/>
    <w:rsid w:val="00197D96"/>
    <w:rsid w:val="001A001A"/>
    <w:rsid w:val="001A3B3C"/>
    <w:rsid w:val="001A4CA5"/>
    <w:rsid w:val="001A5B1E"/>
    <w:rsid w:val="001A649E"/>
    <w:rsid w:val="001B1901"/>
    <w:rsid w:val="001B1CAB"/>
    <w:rsid w:val="001B20D3"/>
    <w:rsid w:val="001B3CD3"/>
    <w:rsid w:val="001B4180"/>
    <w:rsid w:val="001B4E74"/>
    <w:rsid w:val="001B531E"/>
    <w:rsid w:val="001B6316"/>
    <w:rsid w:val="001B6986"/>
    <w:rsid w:val="001B7668"/>
    <w:rsid w:val="001C4CA1"/>
    <w:rsid w:val="001C5152"/>
    <w:rsid w:val="001C645F"/>
    <w:rsid w:val="001C7EB4"/>
    <w:rsid w:val="001D0D0C"/>
    <w:rsid w:val="001D35FE"/>
    <w:rsid w:val="001D39DE"/>
    <w:rsid w:val="001E678E"/>
    <w:rsid w:val="001E78D3"/>
    <w:rsid w:val="001F04A0"/>
    <w:rsid w:val="001F1699"/>
    <w:rsid w:val="001F7AE9"/>
    <w:rsid w:val="002007BA"/>
    <w:rsid w:val="00202CF7"/>
    <w:rsid w:val="00202F90"/>
    <w:rsid w:val="002038C9"/>
    <w:rsid w:val="0020474A"/>
    <w:rsid w:val="002071BB"/>
    <w:rsid w:val="00207DF5"/>
    <w:rsid w:val="00217951"/>
    <w:rsid w:val="00223CF2"/>
    <w:rsid w:val="00224E36"/>
    <w:rsid w:val="00230FC2"/>
    <w:rsid w:val="00232000"/>
    <w:rsid w:val="00234E1A"/>
    <w:rsid w:val="00234F48"/>
    <w:rsid w:val="002370B0"/>
    <w:rsid w:val="00237695"/>
    <w:rsid w:val="00240B81"/>
    <w:rsid w:val="00240E11"/>
    <w:rsid w:val="00241A2D"/>
    <w:rsid w:val="00242096"/>
    <w:rsid w:val="00242737"/>
    <w:rsid w:val="00244ACA"/>
    <w:rsid w:val="00246914"/>
    <w:rsid w:val="00247D01"/>
    <w:rsid w:val="0025030F"/>
    <w:rsid w:val="00250479"/>
    <w:rsid w:val="0025048A"/>
    <w:rsid w:val="00250AAA"/>
    <w:rsid w:val="0025283D"/>
    <w:rsid w:val="00252A5C"/>
    <w:rsid w:val="00253E6A"/>
    <w:rsid w:val="002548B5"/>
    <w:rsid w:val="00261A5B"/>
    <w:rsid w:val="00262E5B"/>
    <w:rsid w:val="00263DB8"/>
    <w:rsid w:val="00264D52"/>
    <w:rsid w:val="00267419"/>
    <w:rsid w:val="002723B9"/>
    <w:rsid w:val="0027422E"/>
    <w:rsid w:val="00274BE5"/>
    <w:rsid w:val="00276AFE"/>
    <w:rsid w:val="00283C5B"/>
    <w:rsid w:val="00286B2D"/>
    <w:rsid w:val="00287EA4"/>
    <w:rsid w:val="0029043F"/>
    <w:rsid w:val="002944A6"/>
    <w:rsid w:val="002A3B57"/>
    <w:rsid w:val="002A416D"/>
    <w:rsid w:val="002B2CAE"/>
    <w:rsid w:val="002B6B58"/>
    <w:rsid w:val="002C0A2D"/>
    <w:rsid w:val="002C1924"/>
    <w:rsid w:val="002C1A2B"/>
    <w:rsid w:val="002C31BF"/>
    <w:rsid w:val="002C519C"/>
    <w:rsid w:val="002D2102"/>
    <w:rsid w:val="002D3EF9"/>
    <w:rsid w:val="002D5307"/>
    <w:rsid w:val="002D5B86"/>
    <w:rsid w:val="002D7FD6"/>
    <w:rsid w:val="002E0CD7"/>
    <w:rsid w:val="002E0CFB"/>
    <w:rsid w:val="002E0DBA"/>
    <w:rsid w:val="002E0E29"/>
    <w:rsid w:val="002E5B84"/>
    <w:rsid w:val="002E5C7B"/>
    <w:rsid w:val="002E6D26"/>
    <w:rsid w:val="002F2F21"/>
    <w:rsid w:val="002F31F1"/>
    <w:rsid w:val="002F3B1E"/>
    <w:rsid w:val="002F4333"/>
    <w:rsid w:val="002F6173"/>
    <w:rsid w:val="002F7D37"/>
    <w:rsid w:val="00302D01"/>
    <w:rsid w:val="00304DAF"/>
    <w:rsid w:val="003063C0"/>
    <w:rsid w:val="00307207"/>
    <w:rsid w:val="00311180"/>
    <w:rsid w:val="003130A4"/>
    <w:rsid w:val="003137DF"/>
    <w:rsid w:val="003202DC"/>
    <w:rsid w:val="003226D3"/>
    <w:rsid w:val="003229ED"/>
    <w:rsid w:val="00324E85"/>
    <w:rsid w:val="003254A3"/>
    <w:rsid w:val="00325AB0"/>
    <w:rsid w:val="00327EEF"/>
    <w:rsid w:val="00331AD7"/>
    <w:rsid w:val="0033239F"/>
    <w:rsid w:val="00333671"/>
    <w:rsid w:val="00334918"/>
    <w:rsid w:val="003418A3"/>
    <w:rsid w:val="0034274B"/>
    <w:rsid w:val="00344BB9"/>
    <w:rsid w:val="003462EB"/>
    <w:rsid w:val="0034719F"/>
    <w:rsid w:val="00350A35"/>
    <w:rsid w:val="00354932"/>
    <w:rsid w:val="00355002"/>
    <w:rsid w:val="003571D8"/>
    <w:rsid w:val="00357BC6"/>
    <w:rsid w:val="00361422"/>
    <w:rsid w:val="00364E2C"/>
    <w:rsid w:val="00367A82"/>
    <w:rsid w:val="00370F72"/>
    <w:rsid w:val="003728A8"/>
    <w:rsid w:val="003729DD"/>
    <w:rsid w:val="0037545D"/>
    <w:rsid w:val="00376246"/>
    <w:rsid w:val="00381272"/>
    <w:rsid w:val="003827BF"/>
    <w:rsid w:val="0038521B"/>
    <w:rsid w:val="00386FF1"/>
    <w:rsid w:val="00392EB6"/>
    <w:rsid w:val="00394893"/>
    <w:rsid w:val="003956C6"/>
    <w:rsid w:val="0039589F"/>
    <w:rsid w:val="00397056"/>
    <w:rsid w:val="003A6F37"/>
    <w:rsid w:val="003A72CE"/>
    <w:rsid w:val="003B0494"/>
    <w:rsid w:val="003B111D"/>
    <w:rsid w:val="003B2407"/>
    <w:rsid w:val="003B426C"/>
    <w:rsid w:val="003B7D96"/>
    <w:rsid w:val="003C33F2"/>
    <w:rsid w:val="003C6679"/>
    <w:rsid w:val="003C7295"/>
    <w:rsid w:val="003D3906"/>
    <w:rsid w:val="003D5098"/>
    <w:rsid w:val="003D756E"/>
    <w:rsid w:val="003D7905"/>
    <w:rsid w:val="003E2851"/>
    <w:rsid w:val="003E29C0"/>
    <w:rsid w:val="003E3EDF"/>
    <w:rsid w:val="003E420D"/>
    <w:rsid w:val="003E4C13"/>
    <w:rsid w:val="003E555B"/>
    <w:rsid w:val="003E735B"/>
    <w:rsid w:val="003E7FA6"/>
    <w:rsid w:val="003F2B5E"/>
    <w:rsid w:val="003F3550"/>
    <w:rsid w:val="003F64A7"/>
    <w:rsid w:val="003F75EE"/>
    <w:rsid w:val="004012C9"/>
    <w:rsid w:val="00403710"/>
    <w:rsid w:val="0040435C"/>
    <w:rsid w:val="00404F88"/>
    <w:rsid w:val="004078F3"/>
    <w:rsid w:val="00410C44"/>
    <w:rsid w:val="00411389"/>
    <w:rsid w:val="00412D61"/>
    <w:rsid w:val="00421120"/>
    <w:rsid w:val="004211D8"/>
    <w:rsid w:val="00421C8D"/>
    <w:rsid w:val="00422860"/>
    <w:rsid w:val="0042581E"/>
    <w:rsid w:val="0042598C"/>
    <w:rsid w:val="00427794"/>
    <w:rsid w:val="0043237D"/>
    <w:rsid w:val="00433963"/>
    <w:rsid w:val="004378C9"/>
    <w:rsid w:val="00443210"/>
    <w:rsid w:val="00443D42"/>
    <w:rsid w:val="004461DF"/>
    <w:rsid w:val="00450F07"/>
    <w:rsid w:val="00453CD3"/>
    <w:rsid w:val="0045657D"/>
    <w:rsid w:val="00460660"/>
    <w:rsid w:val="00462A46"/>
    <w:rsid w:val="00462DB8"/>
    <w:rsid w:val="00463785"/>
    <w:rsid w:val="0046396A"/>
    <w:rsid w:val="00463BD5"/>
    <w:rsid w:val="00464BA9"/>
    <w:rsid w:val="00464D4A"/>
    <w:rsid w:val="00470F14"/>
    <w:rsid w:val="004725AC"/>
    <w:rsid w:val="004752BF"/>
    <w:rsid w:val="0047647C"/>
    <w:rsid w:val="0048341C"/>
    <w:rsid w:val="0048380F"/>
    <w:rsid w:val="00483969"/>
    <w:rsid w:val="0048423D"/>
    <w:rsid w:val="00484F28"/>
    <w:rsid w:val="00486107"/>
    <w:rsid w:val="00486DF3"/>
    <w:rsid w:val="004877A7"/>
    <w:rsid w:val="0049107E"/>
    <w:rsid w:val="00491827"/>
    <w:rsid w:val="00495F4B"/>
    <w:rsid w:val="00497800"/>
    <w:rsid w:val="004A0B70"/>
    <w:rsid w:val="004A503B"/>
    <w:rsid w:val="004B4215"/>
    <w:rsid w:val="004B7823"/>
    <w:rsid w:val="004B7997"/>
    <w:rsid w:val="004C047C"/>
    <w:rsid w:val="004C0596"/>
    <w:rsid w:val="004C05CC"/>
    <w:rsid w:val="004C1240"/>
    <w:rsid w:val="004C27A1"/>
    <w:rsid w:val="004C3255"/>
    <w:rsid w:val="004C4399"/>
    <w:rsid w:val="004C4B2A"/>
    <w:rsid w:val="004C787C"/>
    <w:rsid w:val="004D0DA2"/>
    <w:rsid w:val="004D1AE3"/>
    <w:rsid w:val="004D6F0C"/>
    <w:rsid w:val="004D7D8C"/>
    <w:rsid w:val="004E33B6"/>
    <w:rsid w:val="004E7A1F"/>
    <w:rsid w:val="004F4B9B"/>
    <w:rsid w:val="004F70CD"/>
    <w:rsid w:val="00500C8E"/>
    <w:rsid w:val="0050221A"/>
    <w:rsid w:val="00502B16"/>
    <w:rsid w:val="0050443C"/>
    <w:rsid w:val="00505A2B"/>
    <w:rsid w:val="0050666E"/>
    <w:rsid w:val="005074F3"/>
    <w:rsid w:val="00511AB9"/>
    <w:rsid w:val="00515137"/>
    <w:rsid w:val="005170AC"/>
    <w:rsid w:val="005220AF"/>
    <w:rsid w:val="00523BB5"/>
    <w:rsid w:val="00523EA7"/>
    <w:rsid w:val="00524520"/>
    <w:rsid w:val="00525187"/>
    <w:rsid w:val="00525C0C"/>
    <w:rsid w:val="0052615C"/>
    <w:rsid w:val="0052735A"/>
    <w:rsid w:val="00527AC9"/>
    <w:rsid w:val="00530840"/>
    <w:rsid w:val="00531CB9"/>
    <w:rsid w:val="00532F79"/>
    <w:rsid w:val="005334A9"/>
    <w:rsid w:val="005403D3"/>
    <w:rsid w:val="005406EB"/>
    <w:rsid w:val="00540FAD"/>
    <w:rsid w:val="00545AD1"/>
    <w:rsid w:val="00552834"/>
    <w:rsid w:val="00553375"/>
    <w:rsid w:val="00554D0D"/>
    <w:rsid w:val="00555884"/>
    <w:rsid w:val="005561ED"/>
    <w:rsid w:val="0055798A"/>
    <w:rsid w:val="00557BD9"/>
    <w:rsid w:val="005610A7"/>
    <w:rsid w:val="0056233E"/>
    <w:rsid w:val="0056243B"/>
    <w:rsid w:val="00562909"/>
    <w:rsid w:val="005736B7"/>
    <w:rsid w:val="00575E5A"/>
    <w:rsid w:val="00580245"/>
    <w:rsid w:val="00580BF5"/>
    <w:rsid w:val="00585A86"/>
    <w:rsid w:val="0058742A"/>
    <w:rsid w:val="00587CA4"/>
    <w:rsid w:val="00590B8A"/>
    <w:rsid w:val="005925C7"/>
    <w:rsid w:val="0059281F"/>
    <w:rsid w:val="005A1F44"/>
    <w:rsid w:val="005A499F"/>
    <w:rsid w:val="005A6C0C"/>
    <w:rsid w:val="005C4F2D"/>
    <w:rsid w:val="005C6343"/>
    <w:rsid w:val="005C732A"/>
    <w:rsid w:val="005C736A"/>
    <w:rsid w:val="005D1608"/>
    <w:rsid w:val="005D1B50"/>
    <w:rsid w:val="005D2C6C"/>
    <w:rsid w:val="005D3619"/>
    <w:rsid w:val="005D385D"/>
    <w:rsid w:val="005D3C39"/>
    <w:rsid w:val="005D7706"/>
    <w:rsid w:val="005E0049"/>
    <w:rsid w:val="005E1267"/>
    <w:rsid w:val="005E67EA"/>
    <w:rsid w:val="005F0383"/>
    <w:rsid w:val="005F1783"/>
    <w:rsid w:val="005F63AC"/>
    <w:rsid w:val="0060019A"/>
    <w:rsid w:val="00601A8C"/>
    <w:rsid w:val="0060289C"/>
    <w:rsid w:val="00602AFF"/>
    <w:rsid w:val="00606137"/>
    <w:rsid w:val="0061068E"/>
    <w:rsid w:val="006115D3"/>
    <w:rsid w:val="00612EDB"/>
    <w:rsid w:val="00613D3A"/>
    <w:rsid w:val="006146BF"/>
    <w:rsid w:val="006149D2"/>
    <w:rsid w:val="00614E71"/>
    <w:rsid w:val="00615BEC"/>
    <w:rsid w:val="00616EAA"/>
    <w:rsid w:val="00616F81"/>
    <w:rsid w:val="006208DF"/>
    <w:rsid w:val="006327AB"/>
    <w:rsid w:val="006354D0"/>
    <w:rsid w:val="00645371"/>
    <w:rsid w:val="00646A59"/>
    <w:rsid w:val="006501CA"/>
    <w:rsid w:val="00652C01"/>
    <w:rsid w:val="00655976"/>
    <w:rsid w:val="0065610E"/>
    <w:rsid w:val="006606DB"/>
    <w:rsid w:val="00660AD3"/>
    <w:rsid w:val="0066157F"/>
    <w:rsid w:val="00662559"/>
    <w:rsid w:val="0066271F"/>
    <w:rsid w:val="00662818"/>
    <w:rsid w:val="00672F4D"/>
    <w:rsid w:val="006776B6"/>
    <w:rsid w:val="00680384"/>
    <w:rsid w:val="00686559"/>
    <w:rsid w:val="00687579"/>
    <w:rsid w:val="0069136C"/>
    <w:rsid w:val="00693150"/>
    <w:rsid w:val="006972D4"/>
    <w:rsid w:val="006A019B"/>
    <w:rsid w:val="006A09CB"/>
    <w:rsid w:val="006A5570"/>
    <w:rsid w:val="006A689C"/>
    <w:rsid w:val="006A747D"/>
    <w:rsid w:val="006B13A8"/>
    <w:rsid w:val="006B2318"/>
    <w:rsid w:val="006B2436"/>
    <w:rsid w:val="006B3D79"/>
    <w:rsid w:val="006B3E78"/>
    <w:rsid w:val="006B4804"/>
    <w:rsid w:val="006B6FE4"/>
    <w:rsid w:val="006B7281"/>
    <w:rsid w:val="006C0E7C"/>
    <w:rsid w:val="006C16E1"/>
    <w:rsid w:val="006C2343"/>
    <w:rsid w:val="006C26FF"/>
    <w:rsid w:val="006C2ABB"/>
    <w:rsid w:val="006C31D3"/>
    <w:rsid w:val="006C424C"/>
    <w:rsid w:val="006C442A"/>
    <w:rsid w:val="006C44FD"/>
    <w:rsid w:val="006C5028"/>
    <w:rsid w:val="006D7178"/>
    <w:rsid w:val="006E010D"/>
    <w:rsid w:val="006E0578"/>
    <w:rsid w:val="006E2751"/>
    <w:rsid w:val="006E314D"/>
    <w:rsid w:val="006E584B"/>
    <w:rsid w:val="006F0B59"/>
    <w:rsid w:val="006F2B88"/>
    <w:rsid w:val="006F455E"/>
    <w:rsid w:val="006F687F"/>
    <w:rsid w:val="006F70E0"/>
    <w:rsid w:val="007020E6"/>
    <w:rsid w:val="007077E5"/>
    <w:rsid w:val="00710723"/>
    <w:rsid w:val="00710A7F"/>
    <w:rsid w:val="007161BD"/>
    <w:rsid w:val="00720802"/>
    <w:rsid w:val="00723ED1"/>
    <w:rsid w:val="00724411"/>
    <w:rsid w:val="007254C4"/>
    <w:rsid w:val="0072657E"/>
    <w:rsid w:val="0072735D"/>
    <w:rsid w:val="00732944"/>
    <w:rsid w:val="00732A80"/>
    <w:rsid w:val="00733AD8"/>
    <w:rsid w:val="007340FB"/>
    <w:rsid w:val="00735BE7"/>
    <w:rsid w:val="00735F5B"/>
    <w:rsid w:val="00740821"/>
    <w:rsid w:val="00740AB9"/>
    <w:rsid w:val="00740AF5"/>
    <w:rsid w:val="007413B4"/>
    <w:rsid w:val="007426F9"/>
    <w:rsid w:val="00742C48"/>
    <w:rsid w:val="00743525"/>
    <w:rsid w:val="00744694"/>
    <w:rsid w:val="00744D42"/>
    <w:rsid w:val="00745555"/>
    <w:rsid w:val="007457FF"/>
    <w:rsid w:val="00745B7E"/>
    <w:rsid w:val="00745F94"/>
    <w:rsid w:val="00753357"/>
    <w:rsid w:val="00753F2C"/>
    <w:rsid w:val="007541A2"/>
    <w:rsid w:val="00754C65"/>
    <w:rsid w:val="00755381"/>
    <w:rsid w:val="00755818"/>
    <w:rsid w:val="00756A89"/>
    <w:rsid w:val="00757290"/>
    <w:rsid w:val="007576A5"/>
    <w:rsid w:val="00757E4D"/>
    <w:rsid w:val="00760F64"/>
    <w:rsid w:val="0076286B"/>
    <w:rsid w:val="00766846"/>
    <w:rsid w:val="0076790E"/>
    <w:rsid w:val="00770601"/>
    <w:rsid w:val="0077673A"/>
    <w:rsid w:val="00776C2B"/>
    <w:rsid w:val="00776DD2"/>
    <w:rsid w:val="00781F41"/>
    <w:rsid w:val="00782083"/>
    <w:rsid w:val="007844F2"/>
    <w:rsid w:val="007846E1"/>
    <w:rsid w:val="007847D6"/>
    <w:rsid w:val="00784EFE"/>
    <w:rsid w:val="007854A9"/>
    <w:rsid w:val="0079580F"/>
    <w:rsid w:val="00796FF0"/>
    <w:rsid w:val="00797BF3"/>
    <w:rsid w:val="00797E5F"/>
    <w:rsid w:val="007A202B"/>
    <w:rsid w:val="007A23BA"/>
    <w:rsid w:val="007A5172"/>
    <w:rsid w:val="007A67A0"/>
    <w:rsid w:val="007B133E"/>
    <w:rsid w:val="007B1660"/>
    <w:rsid w:val="007B1A9D"/>
    <w:rsid w:val="007B1F2E"/>
    <w:rsid w:val="007B570C"/>
    <w:rsid w:val="007C15BD"/>
    <w:rsid w:val="007C4C8F"/>
    <w:rsid w:val="007D1821"/>
    <w:rsid w:val="007D41FF"/>
    <w:rsid w:val="007D7510"/>
    <w:rsid w:val="007E0E61"/>
    <w:rsid w:val="007E402F"/>
    <w:rsid w:val="007E4A6E"/>
    <w:rsid w:val="007F56A7"/>
    <w:rsid w:val="007F5DDD"/>
    <w:rsid w:val="007F605F"/>
    <w:rsid w:val="007F7AFD"/>
    <w:rsid w:val="00800851"/>
    <w:rsid w:val="0080171C"/>
    <w:rsid w:val="00801B5E"/>
    <w:rsid w:val="008028FD"/>
    <w:rsid w:val="00803449"/>
    <w:rsid w:val="00803BF3"/>
    <w:rsid w:val="00807DD0"/>
    <w:rsid w:val="00810B11"/>
    <w:rsid w:val="00810E5C"/>
    <w:rsid w:val="00811DD3"/>
    <w:rsid w:val="00814213"/>
    <w:rsid w:val="00814696"/>
    <w:rsid w:val="00814C9F"/>
    <w:rsid w:val="00815B49"/>
    <w:rsid w:val="00816930"/>
    <w:rsid w:val="00817499"/>
    <w:rsid w:val="00817D8E"/>
    <w:rsid w:val="00821712"/>
    <w:rsid w:val="00821D01"/>
    <w:rsid w:val="00824893"/>
    <w:rsid w:val="00826B7B"/>
    <w:rsid w:val="0083158B"/>
    <w:rsid w:val="0083197D"/>
    <w:rsid w:val="00831E0F"/>
    <w:rsid w:val="00833AC0"/>
    <w:rsid w:val="00834146"/>
    <w:rsid w:val="0083605B"/>
    <w:rsid w:val="00840EA1"/>
    <w:rsid w:val="00841464"/>
    <w:rsid w:val="00846789"/>
    <w:rsid w:val="00853874"/>
    <w:rsid w:val="00854B3C"/>
    <w:rsid w:val="00855188"/>
    <w:rsid w:val="0085534F"/>
    <w:rsid w:val="00855EAA"/>
    <w:rsid w:val="008579F7"/>
    <w:rsid w:val="00857CC5"/>
    <w:rsid w:val="008608CF"/>
    <w:rsid w:val="00865541"/>
    <w:rsid w:val="00865F5F"/>
    <w:rsid w:val="00872C00"/>
    <w:rsid w:val="00874C2B"/>
    <w:rsid w:val="00877EEA"/>
    <w:rsid w:val="0088200B"/>
    <w:rsid w:val="00887F36"/>
    <w:rsid w:val="00890A4F"/>
    <w:rsid w:val="00890E4E"/>
    <w:rsid w:val="00893DFC"/>
    <w:rsid w:val="00896BAA"/>
    <w:rsid w:val="008975AC"/>
    <w:rsid w:val="008A01EA"/>
    <w:rsid w:val="008A19E2"/>
    <w:rsid w:val="008A23C0"/>
    <w:rsid w:val="008A3568"/>
    <w:rsid w:val="008A3ACD"/>
    <w:rsid w:val="008A4FE4"/>
    <w:rsid w:val="008A6999"/>
    <w:rsid w:val="008B2B40"/>
    <w:rsid w:val="008B391B"/>
    <w:rsid w:val="008C24A8"/>
    <w:rsid w:val="008C3B2B"/>
    <w:rsid w:val="008C3E94"/>
    <w:rsid w:val="008C50F3"/>
    <w:rsid w:val="008C51A4"/>
    <w:rsid w:val="008C7EFE"/>
    <w:rsid w:val="008D03B9"/>
    <w:rsid w:val="008D1303"/>
    <w:rsid w:val="008D2896"/>
    <w:rsid w:val="008D30C7"/>
    <w:rsid w:val="008D34E6"/>
    <w:rsid w:val="008D440D"/>
    <w:rsid w:val="008D73F8"/>
    <w:rsid w:val="008D791A"/>
    <w:rsid w:val="008D7BB9"/>
    <w:rsid w:val="008E0271"/>
    <w:rsid w:val="008E0FB2"/>
    <w:rsid w:val="008E1CE1"/>
    <w:rsid w:val="008E54C8"/>
    <w:rsid w:val="008F0628"/>
    <w:rsid w:val="008F0BA3"/>
    <w:rsid w:val="008F18D6"/>
    <w:rsid w:val="008F2C9B"/>
    <w:rsid w:val="008F3B5D"/>
    <w:rsid w:val="008F6AC2"/>
    <w:rsid w:val="008F797B"/>
    <w:rsid w:val="0090019A"/>
    <w:rsid w:val="00904780"/>
    <w:rsid w:val="009048B2"/>
    <w:rsid w:val="00904CC9"/>
    <w:rsid w:val="0090635B"/>
    <w:rsid w:val="00906434"/>
    <w:rsid w:val="00914F81"/>
    <w:rsid w:val="00922385"/>
    <w:rsid w:val="009223DF"/>
    <w:rsid w:val="009226C1"/>
    <w:rsid w:val="00923406"/>
    <w:rsid w:val="0092529B"/>
    <w:rsid w:val="00930A74"/>
    <w:rsid w:val="00930A9B"/>
    <w:rsid w:val="0093323A"/>
    <w:rsid w:val="009358DC"/>
    <w:rsid w:val="00936091"/>
    <w:rsid w:val="00936D2A"/>
    <w:rsid w:val="00940734"/>
    <w:rsid w:val="00940D8A"/>
    <w:rsid w:val="00950260"/>
    <w:rsid w:val="00950944"/>
    <w:rsid w:val="00953E37"/>
    <w:rsid w:val="009568E3"/>
    <w:rsid w:val="00957F1F"/>
    <w:rsid w:val="00962258"/>
    <w:rsid w:val="009625F2"/>
    <w:rsid w:val="009667B1"/>
    <w:rsid w:val="00967398"/>
    <w:rsid w:val="009678B7"/>
    <w:rsid w:val="00971457"/>
    <w:rsid w:val="009717F1"/>
    <w:rsid w:val="00971A72"/>
    <w:rsid w:val="0097239D"/>
    <w:rsid w:val="009774EB"/>
    <w:rsid w:val="00980EEF"/>
    <w:rsid w:val="00981A8E"/>
    <w:rsid w:val="009903C3"/>
    <w:rsid w:val="009920E1"/>
    <w:rsid w:val="00992D9C"/>
    <w:rsid w:val="00992FC6"/>
    <w:rsid w:val="00996CB8"/>
    <w:rsid w:val="009A2B1A"/>
    <w:rsid w:val="009A404E"/>
    <w:rsid w:val="009B2E97"/>
    <w:rsid w:val="009B303C"/>
    <w:rsid w:val="009B41E7"/>
    <w:rsid w:val="009B50C1"/>
    <w:rsid w:val="009B5146"/>
    <w:rsid w:val="009B5181"/>
    <w:rsid w:val="009C016F"/>
    <w:rsid w:val="009C1D92"/>
    <w:rsid w:val="009C2C73"/>
    <w:rsid w:val="009C418E"/>
    <w:rsid w:val="009C442C"/>
    <w:rsid w:val="009C4EEA"/>
    <w:rsid w:val="009C5985"/>
    <w:rsid w:val="009D2FC5"/>
    <w:rsid w:val="009D5183"/>
    <w:rsid w:val="009D61C0"/>
    <w:rsid w:val="009D623F"/>
    <w:rsid w:val="009E07D1"/>
    <w:rsid w:val="009E07F4"/>
    <w:rsid w:val="009E09BE"/>
    <w:rsid w:val="009E1D5F"/>
    <w:rsid w:val="009E3221"/>
    <w:rsid w:val="009E3D46"/>
    <w:rsid w:val="009E4D19"/>
    <w:rsid w:val="009F1404"/>
    <w:rsid w:val="009F244D"/>
    <w:rsid w:val="009F25DD"/>
    <w:rsid w:val="009F309B"/>
    <w:rsid w:val="009F392E"/>
    <w:rsid w:val="009F3C06"/>
    <w:rsid w:val="009F52B4"/>
    <w:rsid w:val="009F53C5"/>
    <w:rsid w:val="009F69FE"/>
    <w:rsid w:val="00A04D7F"/>
    <w:rsid w:val="00A07078"/>
    <w:rsid w:val="00A0740E"/>
    <w:rsid w:val="00A10D37"/>
    <w:rsid w:val="00A16611"/>
    <w:rsid w:val="00A21638"/>
    <w:rsid w:val="00A23726"/>
    <w:rsid w:val="00A23CD5"/>
    <w:rsid w:val="00A24665"/>
    <w:rsid w:val="00A339E6"/>
    <w:rsid w:val="00A34447"/>
    <w:rsid w:val="00A4050F"/>
    <w:rsid w:val="00A4091B"/>
    <w:rsid w:val="00A4561A"/>
    <w:rsid w:val="00A4688C"/>
    <w:rsid w:val="00A47324"/>
    <w:rsid w:val="00A47B7A"/>
    <w:rsid w:val="00A50641"/>
    <w:rsid w:val="00A51ACE"/>
    <w:rsid w:val="00A530BF"/>
    <w:rsid w:val="00A568D2"/>
    <w:rsid w:val="00A6177B"/>
    <w:rsid w:val="00A620B8"/>
    <w:rsid w:val="00A62E74"/>
    <w:rsid w:val="00A62EAC"/>
    <w:rsid w:val="00A66030"/>
    <w:rsid w:val="00A66136"/>
    <w:rsid w:val="00A6631F"/>
    <w:rsid w:val="00A67C50"/>
    <w:rsid w:val="00A71189"/>
    <w:rsid w:val="00A7364A"/>
    <w:rsid w:val="00A74DCC"/>
    <w:rsid w:val="00A753ED"/>
    <w:rsid w:val="00A774DB"/>
    <w:rsid w:val="00A77512"/>
    <w:rsid w:val="00A80CE4"/>
    <w:rsid w:val="00A80CE6"/>
    <w:rsid w:val="00A8227E"/>
    <w:rsid w:val="00A8254C"/>
    <w:rsid w:val="00A8385E"/>
    <w:rsid w:val="00A92D24"/>
    <w:rsid w:val="00A94C2F"/>
    <w:rsid w:val="00A94F0E"/>
    <w:rsid w:val="00A95445"/>
    <w:rsid w:val="00AA4CBB"/>
    <w:rsid w:val="00AA587B"/>
    <w:rsid w:val="00AA6521"/>
    <w:rsid w:val="00AA65FA"/>
    <w:rsid w:val="00AA6984"/>
    <w:rsid w:val="00AA7351"/>
    <w:rsid w:val="00AB4C63"/>
    <w:rsid w:val="00AB536D"/>
    <w:rsid w:val="00AC3E83"/>
    <w:rsid w:val="00AC46F4"/>
    <w:rsid w:val="00AC59BD"/>
    <w:rsid w:val="00AC678D"/>
    <w:rsid w:val="00AD056F"/>
    <w:rsid w:val="00AD0C7B"/>
    <w:rsid w:val="00AD38D0"/>
    <w:rsid w:val="00AD5EA8"/>
    <w:rsid w:val="00AD5F1A"/>
    <w:rsid w:val="00AD6731"/>
    <w:rsid w:val="00AD75BB"/>
    <w:rsid w:val="00AE350A"/>
    <w:rsid w:val="00AF0FD3"/>
    <w:rsid w:val="00AF1C5F"/>
    <w:rsid w:val="00AF2D5F"/>
    <w:rsid w:val="00AF2E9E"/>
    <w:rsid w:val="00AF4A42"/>
    <w:rsid w:val="00AF5943"/>
    <w:rsid w:val="00B008D5"/>
    <w:rsid w:val="00B00CFD"/>
    <w:rsid w:val="00B01542"/>
    <w:rsid w:val="00B02F73"/>
    <w:rsid w:val="00B0619F"/>
    <w:rsid w:val="00B101FD"/>
    <w:rsid w:val="00B11C42"/>
    <w:rsid w:val="00B13A26"/>
    <w:rsid w:val="00B15371"/>
    <w:rsid w:val="00B15D0D"/>
    <w:rsid w:val="00B17380"/>
    <w:rsid w:val="00B179FE"/>
    <w:rsid w:val="00B17A52"/>
    <w:rsid w:val="00B22106"/>
    <w:rsid w:val="00B22892"/>
    <w:rsid w:val="00B262A1"/>
    <w:rsid w:val="00B26806"/>
    <w:rsid w:val="00B277B1"/>
    <w:rsid w:val="00B31D98"/>
    <w:rsid w:val="00B331AB"/>
    <w:rsid w:val="00B332EC"/>
    <w:rsid w:val="00B344A3"/>
    <w:rsid w:val="00B36DC5"/>
    <w:rsid w:val="00B46BA5"/>
    <w:rsid w:val="00B479CC"/>
    <w:rsid w:val="00B47A7B"/>
    <w:rsid w:val="00B50AB2"/>
    <w:rsid w:val="00B53E41"/>
    <w:rsid w:val="00B5431A"/>
    <w:rsid w:val="00B54C83"/>
    <w:rsid w:val="00B54FBB"/>
    <w:rsid w:val="00B56EB2"/>
    <w:rsid w:val="00B60031"/>
    <w:rsid w:val="00B61D30"/>
    <w:rsid w:val="00B6592C"/>
    <w:rsid w:val="00B75DE2"/>
    <w:rsid w:val="00B75EE1"/>
    <w:rsid w:val="00B77481"/>
    <w:rsid w:val="00B81CBE"/>
    <w:rsid w:val="00B8518B"/>
    <w:rsid w:val="00B85A67"/>
    <w:rsid w:val="00B861EA"/>
    <w:rsid w:val="00B90FC2"/>
    <w:rsid w:val="00B93566"/>
    <w:rsid w:val="00B94742"/>
    <w:rsid w:val="00B94F10"/>
    <w:rsid w:val="00B961F9"/>
    <w:rsid w:val="00B97CC3"/>
    <w:rsid w:val="00BA2F47"/>
    <w:rsid w:val="00BA3B91"/>
    <w:rsid w:val="00BB0010"/>
    <w:rsid w:val="00BB7876"/>
    <w:rsid w:val="00BC0405"/>
    <w:rsid w:val="00BC06C4"/>
    <w:rsid w:val="00BC0BA2"/>
    <w:rsid w:val="00BC5413"/>
    <w:rsid w:val="00BC56A0"/>
    <w:rsid w:val="00BC5755"/>
    <w:rsid w:val="00BC62DD"/>
    <w:rsid w:val="00BC6856"/>
    <w:rsid w:val="00BD583A"/>
    <w:rsid w:val="00BD6C04"/>
    <w:rsid w:val="00BD76C3"/>
    <w:rsid w:val="00BD7E91"/>
    <w:rsid w:val="00BD7F0D"/>
    <w:rsid w:val="00BE06DC"/>
    <w:rsid w:val="00BE06E2"/>
    <w:rsid w:val="00BE410C"/>
    <w:rsid w:val="00BF3120"/>
    <w:rsid w:val="00BF54FE"/>
    <w:rsid w:val="00BF6922"/>
    <w:rsid w:val="00BF6AEC"/>
    <w:rsid w:val="00C01A3A"/>
    <w:rsid w:val="00C02D0A"/>
    <w:rsid w:val="00C03A6E"/>
    <w:rsid w:val="00C03B6E"/>
    <w:rsid w:val="00C05C11"/>
    <w:rsid w:val="00C13860"/>
    <w:rsid w:val="00C15981"/>
    <w:rsid w:val="00C20EDC"/>
    <w:rsid w:val="00C226C0"/>
    <w:rsid w:val="00C22D8F"/>
    <w:rsid w:val="00C23FB5"/>
    <w:rsid w:val="00C24A6A"/>
    <w:rsid w:val="00C3030A"/>
    <w:rsid w:val="00C30CA8"/>
    <w:rsid w:val="00C33D7C"/>
    <w:rsid w:val="00C3492B"/>
    <w:rsid w:val="00C365DA"/>
    <w:rsid w:val="00C36679"/>
    <w:rsid w:val="00C3744A"/>
    <w:rsid w:val="00C4162B"/>
    <w:rsid w:val="00C42FE6"/>
    <w:rsid w:val="00C44F6A"/>
    <w:rsid w:val="00C51B48"/>
    <w:rsid w:val="00C52412"/>
    <w:rsid w:val="00C53FFF"/>
    <w:rsid w:val="00C54E22"/>
    <w:rsid w:val="00C56FB9"/>
    <w:rsid w:val="00C60C01"/>
    <w:rsid w:val="00C61218"/>
    <w:rsid w:val="00C6198E"/>
    <w:rsid w:val="00C64180"/>
    <w:rsid w:val="00C708EA"/>
    <w:rsid w:val="00C711EA"/>
    <w:rsid w:val="00C71821"/>
    <w:rsid w:val="00C73385"/>
    <w:rsid w:val="00C778A5"/>
    <w:rsid w:val="00C86957"/>
    <w:rsid w:val="00C900AC"/>
    <w:rsid w:val="00C94236"/>
    <w:rsid w:val="00C95162"/>
    <w:rsid w:val="00C96F07"/>
    <w:rsid w:val="00C97B3D"/>
    <w:rsid w:val="00CA4259"/>
    <w:rsid w:val="00CB05FC"/>
    <w:rsid w:val="00CB2703"/>
    <w:rsid w:val="00CB3363"/>
    <w:rsid w:val="00CB4991"/>
    <w:rsid w:val="00CB4CF4"/>
    <w:rsid w:val="00CB6A37"/>
    <w:rsid w:val="00CB7684"/>
    <w:rsid w:val="00CC11FB"/>
    <w:rsid w:val="00CC2699"/>
    <w:rsid w:val="00CC7C8F"/>
    <w:rsid w:val="00CD1383"/>
    <w:rsid w:val="00CD1FC4"/>
    <w:rsid w:val="00CE1C97"/>
    <w:rsid w:val="00CF034F"/>
    <w:rsid w:val="00CF2936"/>
    <w:rsid w:val="00CF6A0F"/>
    <w:rsid w:val="00D0273B"/>
    <w:rsid w:val="00D034A0"/>
    <w:rsid w:val="00D04860"/>
    <w:rsid w:val="00D0732C"/>
    <w:rsid w:val="00D12130"/>
    <w:rsid w:val="00D12C76"/>
    <w:rsid w:val="00D13C44"/>
    <w:rsid w:val="00D16E7D"/>
    <w:rsid w:val="00D173CC"/>
    <w:rsid w:val="00D21061"/>
    <w:rsid w:val="00D21543"/>
    <w:rsid w:val="00D21E77"/>
    <w:rsid w:val="00D24AE7"/>
    <w:rsid w:val="00D271D7"/>
    <w:rsid w:val="00D322B7"/>
    <w:rsid w:val="00D33D4C"/>
    <w:rsid w:val="00D35AE8"/>
    <w:rsid w:val="00D4108E"/>
    <w:rsid w:val="00D4656A"/>
    <w:rsid w:val="00D47647"/>
    <w:rsid w:val="00D51539"/>
    <w:rsid w:val="00D521D0"/>
    <w:rsid w:val="00D55077"/>
    <w:rsid w:val="00D6163D"/>
    <w:rsid w:val="00D61BB3"/>
    <w:rsid w:val="00D67D3D"/>
    <w:rsid w:val="00D70B5D"/>
    <w:rsid w:val="00D721BE"/>
    <w:rsid w:val="00D73DFD"/>
    <w:rsid w:val="00D755BD"/>
    <w:rsid w:val="00D76576"/>
    <w:rsid w:val="00D771F6"/>
    <w:rsid w:val="00D80E63"/>
    <w:rsid w:val="00D831A3"/>
    <w:rsid w:val="00D83F33"/>
    <w:rsid w:val="00D8421D"/>
    <w:rsid w:val="00D85204"/>
    <w:rsid w:val="00D86D36"/>
    <w:rsid w:val="00D90C8B"/>
    <w:rsid w:val="00D93928"/>
    <w:rsid w:val="00D97256"/>
    <w:rsid w:val="00D97BE3"/>
    <w:rsid w:val="00D97E89"/>
    <w:rsid w:val="00DA1C67"/>
    <w:rsid w:val="00DA2178"/>
    <w:rsid w:val="00DA27EA"/>
    <w:rsid w:val="00DA3711"/>
    <w:rsid w:val="00DA4963"/>
    <w:rsid w:val="00DA7BD2"/>
    <w:rsid w:val="00DB04B5"/>
    <w:rsid w:val="00DB2B1C"/>
    <w:rsid w:val="00DB333A"/>
    <w:rsid w:val="00DB5245"/>
    <w:rsid w:val="00DB58AA"/>
    <w:rsid w:val="00DB60B6"/>
    <w:rsid w:val="00DB6450"/>
    <w:rsid w:val="00DC12EA"/>
    <w:rsid w:val="00DC31D8"/>
    <w:rsid w:val="00DC430B"/>
    <w:rsid w:val="00DC55C8"/>
    <w:rsid w:val="00DC60F1"/>
    <w:rsid w:val="00DD10A4"/>
    <w:rsid w:val="00DD22E7"/>
    <w:rsid w:val="00DD46F3"/>
    <w:rsid w:val="00DD5E70"/>
    <w:rsid w:val="00DE0CA1"/>
    <w:rsid w:val="00DE39FF"/>
    <w:rsid w:val="00DE51A5"/>
    <w:rsid w:val="00DE56F2"/>
    <w:rsid w:val="00DE7C75"/>
    <w:rsid w:val="00DF116D"/>
    <w:rsid w:val="00DF1B8A"/>
    <w:rsid w:val="00DF4DDD"/>
    <w:rsid w:val="00DF6C70"/>
    <w:rsid w:val="00DF7856"/>
    <w:rsid w:val="00DF7BAA"/>
    <w:rsid w:val="00E01124"/>
    <w:rsid w:val="00E014A7"/>
    <w:rsid w:val="00E03018"/>
    <w:rsid w:val="00E03B03"/>
    <w:rsid w:val="00E03F0F"/>
    <w:rsid w:val="00E04A7B"/>
    <w:rsid w:val="00E05363"/>
    <w:rsid w:val="00E125E0"/>
    <w:rsid w:val="00E16FF7"/>
    <w:rsid w:val="00E1732F"/>
    <w:rsid w:val="00E21747"/>
    <w:rsid w:val="00E21D3B"/>
    <w:rsid w:val="00E2241A"/>
    <w:rsid w:val="00E23334"/>
    <w:rsid w:val="00E26921"/>
    <w:rsid w:val="00E26D68"/>
    <w:rsid w:val="00E311B8"/>
    <w:rsid w:val="00E329B7"/>
    <w:rsid w:val="00E3341A"/>
    <w:rsid w:val="00E37AC7"/>
    <w:rsid w:val="00E37E06"/>
    <w:rsid w:val="00E44045"/>
    <w:rsid w:val="00E44C3D"/>
    <w:rsid w:val="00E50E94"/>
    <w:rsid w:val="00E513C7"/>
    <w:rsid w:val="00E52424"/>
    <w:rsid w:val="00E56D2D"/>
    <w:rsid w:val="00E618C4"/>
    <w:rsid w:val="00E67218"/>
    <w:rsid w:val="00E679A6"/>
    <w:rsid w:val="00E70AB8"/>
    <w:rsid w:val="00E7218A"/>
    <w:rsid w:val="00E739C5"/>
    <w:rsid w:val="00E74ECC"/>
    <w:rsid w:val="00E77C22"/>
    <w:rsid w:val="00E84C3A"/>
    <w:rsid w:val="00E863F0"/>
    <w:rsid w:val="00E86655"/>
    <w:rsid w:val="00E86EF7"/>
    <w:rsid w:val="00E875CA"/>
    <w:rsid w:val="00E878EE"/>
    <w:rsid w:val="00E95BF0"/>
    <w:rsid w:val="00EA23AF"/>
    <w:rsid w:val="00EA69AC"/>
    <w:rsid w:val="00EA6A2E"/>
    <w:rsid w:val="00EA6EC7"/>
    <w:rsid w:val="00EA72DC"/>
    <w:rsid w:val="00EB0835"/>
    <w:rsid w:val="00EB104F"/>
    <w:rsid w:val="00EB121E"/>
    <w:rsid w:val="00EB1EA8"/>
    <w:rsid w:val="00EB3123"/>
    <w:rsid w:val="00EB3B0A"/>
    <w:rsid w:val="00EB46E5"/>
    <w:rsid w:val="00EB6387"/>
    <w:rsid w:val="00EB6AA2"/>
    <w:rsid w:val="00EB7065"/>
    <w:rsid w:val="00EC0A01"/>
    <w:rsid w:val="00EC2769"/>
    <w:rsid w:val="00EC4FA5"/>
    <w:rsid w:val="00EC5084"/>
    <w:rsid w:val="00EC613E"/>
    <w:rsid w:val="00EC75ED"/>
    <w:rsid w:val="00ED0703"/>
    <w:rsid w:val="00ED1089"/>
    <w:rsid w:val="00ED14BD"/>
    <w:rsid w:val="00ED1E11"/>
    <w:rsid w:val="00ED2516"/>
    <w:rsid w:val="00ED2E69"/>
    <w:rsid w:val="00EE1E8A"/>
    <w:rsid w:val="00EE617E"/>
    <w:rsid w:val="00EE6FF4"/>
    <w:rsid w:val="00EE75CA"/>
    <w:rsid w:val="00EF1373"/>
    <w:rsid w:val="00EF61C8"/>
    <w:rsid w:val="00EF758C"/>
    <w:rsid w:val="00F00B21"/>
    <w:rsid w:val="00F016C7"/>
    <w:rsid w:val="00F01B21"/>
    <w:rsid w:val="00F01F62"/>
    <w:rsid w:val="00F04838"/>
    <w:rsid w:val="00F054EA"/>
    <w:rsid w:val="00F07231"/>
    <w:rsid w:val="00F07929"/>
    <w:rsid w:val="00F10AF7"/>
    <w:rsid w:val="00F10DB2"/>
    <w:rsid w:val="00F11C09"/>
    <w:rsid w:val="00F12DEC"/>
    <w:rsid w:val="00F1409E"/>
    <w:rsid w:val="00F1715C"/>
    <w:rsid w:val="00F207F3"/>
    <w:rsid w:val="00F21EDB"/>
    <w:rsid w:val="00F23487"/>
    <w:rsid w:val="00F24845"/>
    <w:rsid w:val="00F30FF5"/>
    <w:rsid w:val="00F310F8"/>
    <w:rsid w:val="00F310FA"/>
    <w:rsid w:val="00F331BF"/>
    <w:rsid w:val="00F331C1"/>
    <w:rsid w:val="00F343AA"/>
    <w:rsid w:val="00F35939"/>
    <w:rsid w:val="00F4259E"/>
    <w:rsid w:val="00F43984"/>
    <w:rsid w:val="00F439A0"/>
    <w:rsid w:val="00F45607"/>
    <w:rsid w:val="00F4722B"/>
    <w:rsid w:val="00F50746"/>
    <w:rsid w:val="00F52698"/>
    <w:rsid w:val="00F54432"/>
    <w:rsid w:val="00F55CE8"/>
    <w:rsid w:val="00F60958"/>
    <w:rsid w:val="00F60DF5"/>
    <w:rsid w:val="00F60EBA"/>
    <w:rsid w:val="00F659EB"/>
    <w:rsid w:val="00F66312"/>
    <w:rsid w:val="00F66DA9"/>
    <w:rsid w:val="00F66E45"/>
    <w:rsid w:val="00F673CB"/>
    <w:rsid w:val="00F705D1"/>
    <w:rsid w:val="00F72FDF"/>
    <w:rsid w:val="00F77C5F"/>
    <w:rsid w:val="00F803C7"/>
    <w:rsid w:val="00F827DA"/>
    <w:rsid w:val="00F82B00"/>
    <w:rsid w:val="00F832AA"/>
    <w:rsid w:val="00F83AE6"/>
    <w:rsid w:val="00F84891"/>
    <w:rsid w:val="00F85B8B"/>
    <w:rsid w:val="00F8680A"/>
    <w:rsid w:val="00F86BA6"/>
    <w:rsid w:val="00F8788B"/>
    <w:rsid w:val="00F92E3A"/>
    <w:rsid w:val="00F92FF6"/>
    <w:rsid w:val="00F93A94"/>
    <w:rsid w:val="00FA17DD"/>
    <w:rsid w:val="00FA21D3"/>
    <w:rsid w:val="00FA5522"/>
    <w:rsid w:val="00FB5DE8"/>
    <w:rsid w:val="00FB6342"/>
    <w:rsid w:val="00FB6C97"/>
    <w:rsid w:val="00FC3C9B"/>
    <w:rsid w:val="00FC6389"/>
    <w:rsid w:val="00FD0503"/>
    <w:rsid w:val="00FD1DF5"/>
    <w:rsid w:val="00FD55A7"/>
    <w:rsid w:val="00FD5F18"/>
    <w:rsid w:val="00FE22C4"/>
    <w:rsid w:val="00FE5309"/>
    <w:rsid w:val="00FE5F22"/>
    <w:rsid w:val="00FE69DC"/>
    <w:rsid w:val="00FE6AEC"/>
    <w:rsid w:val="00FE6D68"/>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9B6EC2FD-E3B7-479E-BFEC-33F44DDD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5F1783"/>
    <w:pPr>
      <w:tabs>
        <w:tab w:val="left" w:pos="1134"/>
        <w:tab w:val="right" w:leader="dot" w:pos="8692"/>
      </w:tabs>
      <w:spacing w:after="40" w:line="264" w:lineRule="auto"/>
      <w:ind w:left="1134" w:hanging="567"/>
      <w:contextualSpacing/>
    </w:pPr>
    <w:rPr>
      <w:rFonts w:asciiTheme="majorHAnsi" w:hAnsiTheme="majorHAnsi"/>
      <w:b/>
      <w:bCs/>
      <w:spacing w:val="-4"/>
      <w:sz w:val="18"/>
      <w:szCs w:val="18"/>
    </w:rPr>
  </w:style>
  <w:style w:type="paragraph" w:styleId="Obsah1">
    <w:name w:val="toc 1"/>
    <w:basedOn w:val="Normln"/>
    <w:next w:val="Normln"/>
    <w:autoRedefine/>
    <w:uiPriority w:val="39"/>
    <w:unhideWhenUsed/>
    <w:qFormat/>
    <w:rsid w:val="000049FE"/>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uiPriority w:val="99"/>
    <w:rsid w:val="0002279D"/>
    <w:rPr>
      <w:rFonts w:ascii="Verdana" w:hAnsi="Verdana"/>
      <w:b/>
      <w:caps/>
      <w:sz w:val="22"/>
    </w:rPr>
  </w:style>
  <w:style w:type="paragraph" w:customStyle="1" w:styleId="Text2-1">
    <w:name w:val="_Text_2-1"/>
    <w:basedOn w:val="Odstavecseseznamem"/>
    <w:link w:val="Text2-1Char"/>
    <w:qFormat/>
    <w:rsid w:val="0002279D"/>
    <w:pPr>
      <w:numPr>
        <w:ilvl w:val="2"/>
        <w:numId w:val="6"/>
      </w:numPr>
      <w:spacing w:after="120" w:line="264" w:lineRule="auto"/>
      <w:contextualSpacing w:val="0"/>
      <w:jc w:val="both"/>
    </w:pPr>
    <w:rPr>
      <w:sz w:val="18"/>
      <w:szCs w:val="18"/>
    </w:rPr>
  </w:style>
  <w:style w:type="character" w:customStyle="1" w:styleId="Nadpis2-2Char">
    <w:name w:val="_Nadpis_2-2 Char"/>
    <w:basedOn w:val="Nadpis2-1Char"/>
    <w:link w:val="Nadpis2-2"/>
    <w:uiPriority w:val="99"/>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2"/>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2"/>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9"/>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qFormat/>
    <w:rsid w:val="0002279D"/>
    <w:pPr>
      <w:numPr>
        <w:numId w:val="10"/>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1"/>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8F3B5D"/>
    <w:pPr>
      <w:numPr>
        <w:numId w:val="14"/>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qFormat/>
    <w:rsid w:val="0002279D"/>
    <w:pPr>
      <w:numPr>
        <w:ilvl w:val="3"/>
      </w:numPr>
    </w:pPr>
  </w:style>
  <w:style w:type="character" w:customStyle="1" w:styleId="Odrka1-5-Char">
    <w:name w:val="_Odrážka_1-5_- Char"/>
    <w:basedOn w:val="Standardnpsmoodstavce"/>
    <w:link w:val="Odrka1-5-"/>
    <w:uiPriority w:val="99"/>
    <w:rsid w:val="0002279D"/>
    <w:rPr>
      <w:rFonts w:ascii="Verdana" w:hAnsi="Verdana"/>
    </w:rPr>
  </w:style>
  <w:style w:type="character" w:customStyle="1" w:styleId="Odstavec1-4aChar">
    <w:name w:val="_Odstavec_1-4_(a) Char"/>
    <w:basedOn w:val="Odstavec1-1aChar"/>
    <w:link w:val="Odstavec1-4a"/>
    <w:uiPriority w:val="99"/>
    <w:rsid w:val="0002279D"/>
    <w:rPr>
      <w:rFonts w:ascii="Verdana" w:hAnsi="Verdana"/>
    </w:rPr>
  </w:style>
  <w:style w:type="paragraph" w:customStyle="1" w:styleId="Odstavec1-4i">
    <w:name w:val="_Odstavec_1-4_i)"/>
    <w:basedOn w:val="Odstavec1-1a"/>
    <w:link w:val="Odstavec1-4iChar"/>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customStyle="1" w:styleId="Nevyeenzmnka1">
    <w:name w:val="Nevyřešená zmínka1"/>
    <w:basedOn w:val="Standardnpsmoodstavce"/>
    <w:uiPriority w:val="99"/>
    <w:semiHidden/>
    <w:unhideWhenUsed/>
    <w:rsid w:val="00F827DA"/>
    <w:rPr>
      <w:color w:val="605E5C"/>
      <w:shd w:val="clear" w:color="auto" w:fill="E1DFDD"/>
    </w:rPr>
  </w:style>
  <w:style w:type="character" w:customStyle="1" w:styleId="cf01">
    <w:name w:val="cf01"/>
    <w:basedOn w:val="Standardnpsmoodstavce"/>
    <w:rsid w:val="003B426C"/>
    <w:rPr>
      <w:rFonts w:ascii="Segoe UI" w:hAnsi="Segoe UI" w:cs="Segoe UI" w:hint="default"/>
      <w:i/>
      <w:iCs/>
      <w:sz w:val="18"/>
      <w:szCs w:val="18"/>
    </w:rPr>
  </w:style>
  <w:style w:type="table" w:customStyle="1" w:styleId="Mkatabulky1">
    <w:name w:val="Mřížka tabulky1"/>
    <w:basedOn w:val="Normlntabulka"/>
    <w:next w:val="Mkatabulky"/>
    <w:uiPriority w:val="59"/>
    <w:rsid w:val="004752BF"/>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AA6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58459727">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25168"/>
    <w:rsid w:val="00043095"/>
    <w:rsid w:val="0008668D"/>
    <w:rsid w:val="000C3179"/>
    <w:rsid w:val="000C6105"/>
    <w:rsid w:val="000D7EC1"/>
    <w:rsid w:val="00182DEA"/>
    <w:rsid w:val="00196FF0"/>
    <w:rsid w:val="001A0BDC"/>
    <w:rsid w:val="001F0177"/>
    <w:rsid w:val="00204520"/>
    <w:rsid w:val="0022554F"/>
    <w:rsid w:val="00256AC1"/>
    <w:rsid w:val="00290B97"/>
    <w:rsid w:val="002D5869"/>
    <w:rsid w:val="002D74B9"/>
    <w:rsid w:val="002E448E"/>
    <w:rsid w:val="0038521B"/>
    <w:rsid w:val="003D1CE3"/>
    <w:rsid w:val="0042166D"/>
    <w:rsid w:val="00553D37"/>
    <w:rsid w:val="00555C05"/>
    <w:rsid w:val="005561ED"/>
    <w:rsid w:val="005A5A36"/>
    <w:rsid w:val="005B1DD6"/>
    <w:rsid w:val="005C41A7"/>
    <w:rsid w:val="005C446F"/>
    <w:rsid w:val="006259A0"/>
    <w:rsid w:val="00641106"/>
    <w:rsid w:val="00675B1D"/>
    <w:rsid w:val="007263AB"/>
    <w:rsid w:val="00734ED8"/>
    <w:rsid w:val="007A54EE"/>
    <w:rsid w:val="007C04C2"/>
    <w:rsid w:val="007C185D"/>
    <w:rsid w:val="007D0C89"/>
    <w:rsid w:val="007F671F"/>
    <w:rsid w:val="00840B2F"/>
    <w:rsid w:val="008417F1"/>
    <w:rsid w:val="0088762F"/>
    <w:rsid w:val="00890E4E"/>
    <w:rsid w:val="008C0470"/>
    <w:rsid w:val="008F69B2"/>
    <w:rsid w:val="00913853"/>
    <w:rsid w:val="00972B14"/>
    <w:rsid w:val="0097702A"/>
    <w:rsid w:val="009C1495"/>
    <w:rsid w:val="009E07D1"/>
    <w:rsid w:val="00A13EDF"/>
    <w:rsid w:val="00A14DF5"/>
    <w:rsid w:val="00A255A8"/>
    <w:rsid w:val="00A57052"/>
    <w:rsid w:val="00A57B8D"/>
    <w:rsid w:val="00A6314C"/>
    <w:rsid w:val="00A66753"/>
    <w:rsid w:val="00A7139D"/>
    <w:rsid w:val="00AB0433"/>
    <w:rsid w:val="00AE350A"/>
    <w:rsid w:val="00B00FA3"/>
    <w:rsid w:val="00B16F27"/>
    <w:rsid w:val="00B96055"/>
    <w:rsid w:val="00BB18C6"/>
    <w:rsid w:val="00BF7EAF"/>
    <w:rsid w:val="00C4354E"/>
    <w:rsid w:val="00C710FC"/>
    <w:rsid w:val="00D509D7"/>
    <w:rsid w:val="00D60657"/>
    <w:rsid w:val="00D948D5"/>
    <w:rsid w:val="00DA36A4"/>
    <w:rsid w:val="00E14E84"/>
    <w:rsid w:val="00EB4EF7"/>
    <w:rsid w:val="00EC1FE9"/>
    <w:rsid w:val="00F36507"/>
    <w:rsid w:val="00F56CC5"/>
    <w:rsid w:val="00F67CEC"/>
    <w:rsid w:val="00F72E8C"/>
    <w:rsid w:val="00FB47F9"/>
    <w:rsid w:val="00FB614A"/>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FEBA9-0640-4184-B1C4-6B53D0F22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762FA19-5CD4-4586-A639-7E663E4AF295}">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20</Pages>
  <Words>7486</Words>
  <Characters>46565</Characters>
  <Application>Microsoft Office Word</Application>
  <DocSecurity>0</DocSecurity>
  <Lines>931</Lines>
  <Paragraphs>465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53586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Tesařík Stanislav, Mgr.</dc:creator>
  <cp:keywords/>
  <cp:lastModifiedBy>OVZ</cp:lastModifiedBy>
  <cp:revision>8</cp:revision>
  <dcterms:created xsi:type="dcterms:W3CDTF">2026-02-05T12:31:00Z</dcterms:created>
  <dcterms:modified xsi:type="dcterms:W3CDTF">2026-03-09T08:42:00Z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